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EC" w:rsidRPr="00D45195" w:rsidRDefault="00EB72EC" w:rsidP="00EB72EC">
      <w:pPr>
        <w:shd w:val="clear" w:color="auto" w:fill="FFFFFF"/>
        <w:outlineLvl w:val="0"/>
        <w:rPr>
          <w:rFonts w:ascii="Arial" w:hAnsi="Arial"/>
          <w:kern w:val="36"/>
          <w:sz w:val="48"/>
          <w:szCs w:val="20"/>
          <w:lang w:val="en-GB" w:eastAsia="fr-FR"/>
        </w:rPr>
      </w:pPr>
      <w:r w:rsidRPr="00D45195">
        <w:rPr>
          <w:rFonts w:ascii="Arial" w:hAnsi="Arial"/>
          <w:kern w:val="36"/>
          <w:sz w:val="48"/>
          <w:szCs w:val="20"/>
          <w:lang w:val="en-GB" w:eastAsia="fr-FR"/>
        </w:rPr>
        <w:t>How Is Japan Dealing With Its Rapidly Ageing Population?</w:t>
      </w:r>
    </w:p>
    <w:p w:rsidR="00EB72EC" w:rsidRPr="00D45195" w:rsidRDefault="00EB72EC">
      <w:pPr>
        <w:rPr>
          <w:lang w:val="en-GB"/>
        </w:rPr>
      </w:pPr>
    </w:p>
    <w:p w:rsidR="00EB72EC" w:rsidRPr="00D45195" w:rsidRDefault="00EB72EC">
      <w:pPr>
        <w:rPr>
          <w:lang w:val="en-GB"/>
        </w:rPr>
      </w:pPr>
      <w:r w:rsidRPr="00D45195">
        <w:rPr>
          <w:noProof/>
          <w:lang w:eastAsia="fr-FR"/>
        </w:rPr>
        <w:drawing>
          <wp:inline distT="0" distB="0" distL="0" distR="0">
            <wp:extent cx="5558108" cy="7403122"/>
            <wp:effectExtent l="25400" t="0" r="449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08" cy="740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EC" w:rsidRPr="00D45195" w:rsidRDefault="00EB72EC">
      <w:pPr>
        <w:rPr>
          <w:lang w:val="en-GB"/>
        </w:rPr>
      </w:pPr>
    </w:p>
    <w:p w:rsidR="00EB72EC" w:rsidRPr="00D45195" w:rsidRDefault="00EB72EC">
      <w:pPr>
        <w:rPr>
          <w:lang w:val="en-GB"/>
        </w:rPr>
      </w:pPr>
    </w:p>
    <w:p w:rsidR="00EB72EC" w:rsidRPr="00D45195" w:rsidRDefault="00EB72EC">
      <w:pPr>
        <w:rPr>
          <w:lang w:val="en-GB"/>
        </w:rPr>
      </w:pPr>
    </w:p>
    <w:p w:rsidR="00EB72EC" w:rsidRPr="00D45195" w:rsidRDefault="00EB72EC">
      <w:pPr>
        <w:rPr>
          <w:rFonts w:ascii="Calibri" w:hAnsi="Calibri"/>
          <w:lang w:val="en-GB"/>
        </w:rPr>
      </w:pPr>
    </w:p>
    <w:p w:rsidR="006775A9" w:rsidRPr="006775A9" w:rsidRDefault="006775A9" w:rsidP="006775A9">
      <w:pPr>
        <w:pStyle w:val="Titre3"/>
        <w:shd w:val="clear" w:color="auto" w:fill="FFFFFF"/>
        <w:spacing w:before="0"/>
        <w:rPr>
          <w:rFonts w:ascii="Calibri" w:hAnsi="Calibri"/>
          <w:color w:val="333333"/>
          <w:szCs w:val="32"/>
          <w:lang w:val="en-GB"/>
        </w:rPr>
      </w:pPr>
      <w:r w:rsidRPr="006775A9">
        <w:rPr>
          <w:rFonts w:ascii="Calibri" w:hAnsi="Calibri"/>
          <w:color w:val="333333"/>
          <w:szCs w:val="32"/>
          <w:lang w:val="en-GB"/>
        </w:rPr>
        <w:t>Why is this happening?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Fonts w:ascii="Calibri" w:hAnsi="Calibri"/>
          <w:color w:val="6D6D6D"/>
          <w:sz w:val="24"/>
          <w:szCs w:val="27"/>
          <w:lang w:val="en-GB"/>
        </w:rPr>
        <w:t>Excluding Monaco, Japan has the highest life expectancy of any country in the world – 83.7, and a very low fertility rate of 1.45. However, these figures are not too dissimilar from some European countries, so what really explains Japan’s declining population is it low immigration rate – only 1.8% of Japanese are foreign, compared to 8.6% in the UK for example!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</w:p>
    <w:p w:rsidR="00EB72EC" w:rsidRPr="00D45195" w:rsidRDefault="00EB72EC" w:rsidP="00EB72EC">
      <w:pPr>
        <w:pStyle w:val="Titre3"/>
        <w:shd w:val="clear" w:color="auto" w:fill="FFFFFF"/>
        <w:spacing w:before="0"/>
        <w:rPr>
          <w:rFonts w:ascii="Calibri" w:hAnsi="Calibri"/>
          <w:b w:val="0"/>
          <w:color w:val="333333"/>
          <w:szCs w:val="32"/>
          <w:lang w:val="en-GB"/>
        </w:rPr>
      </w:pPr>
      <w:r w:rsidRPr="00D45195">
        <w:rPr>
          <w:rStyle w:val="lev"/>
          <w:rFonts w:ascii="Calibri" w:hAnsi="Calibri"/>
          <w:b/>
          <w:bCs w:val="0"/>
          <w:color w:val="333333"/>
          <w:szCs w:val="32"/>
          <w:lang w:val="en-GB"/>
        </w:rPr>
        <w:t>What will the consequences be: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Fonts w:ascii="Calibri" w:hAnsi="Calibri"/>
          <w:color w:val="6D6D6D"/>
          <w:sz w:val="24"/>
          <w:szCs w:val="27"/>
          <w:lang w:val="en-GB"/>
        </w:rPr>
        <w:t xml:space="preserve">Nicholas </w:t>
      </w:r>
      <w:proofErr w:type="spellStart"/>
      <w:r w:rsidRPr="00D45195">
        <w:rPr>
          <w:rFonts w:ascii="Calibri" w:hAnsi="Calibri"/>
          <w:color w:val="6D6D6D"/>
          <w:sz w:val="24"/>
          <w:szCs w:val="27"/>
          <w:lang w:val="en-GB"/>
        </w:rPr>
        <w:t>Eberstadt</w:t>
      </w:r>
      <w:proofErr w:type="spellEnd"/>
      <w:r w:rsidRPr="00D45195">
        <w:rPr>
          <w:rFonts w:ascii="Calibri" w:hAnsi="Calibri"/>
          <w:color w:val="6D6D6D"/>
          <w:sz w:val="24"/>
          <w:szCs w:val="27"/>
          <w:lang w:val="en-GB"/>
        </w:rPr>
        <w:t xml:space="preserve"> argues that we already seeing some of the consequences:</w:t>
      </w:r>
    </w:p>
    <w:p w:rsidR="00EB72EC" w:rsidRPr="00D45195" w:rsidRDefault="00EB72EC" w:rsidP="007436E0">
      <w:pPr>
        <w:numPr>
          <w:ilvl w:val="0"/>
          <w:numId w:val="1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Labour shortages, especially in care work, hospitality, construction and agriculture.</w:t>
      </w:r>
    </w:p>
    <w:p w:rsidR="00EB72EC" w:rsidRPr="00D45195" w:rsidRDefault="00EB72EC" w:rsidP="007436E0">
      <w:pPr>
        <w:numPr>
          <w:ilvl w:val="0"/>
          <w:numId w:val="1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400 school closures a year.</w:t>
      </w:r>
    </w:p>
    <w:p w:rsidR="00EB72EC" w:rsidRPr="00D45195" w:rsidRDefault="00EB72EC" w:rsidP="007436E0">
      <w:pPr>
        <w:numPr>
          <w:ilvl w:val="0"/>
          <w:numId w:val="1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The emergence of ‘ghost towns’ as the population decreases</w:t>
      </w:r>
    </w:p>
    <w:p w:rsidR="00EB72EC" w:rsidRPr="00D45195" w:rsidRDefault="00EB72EC" w:rsidP="007436E0">
      <w:pPr>
        <w:numPr>
          <w:ilvl w:val="0"/>
          <w:numId w:val="1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Increased burden on elderly welfare – by 2060 36% of its population will be 65 or older.</w:t>
      </w:r>
    </w:p>
    <w:p w:rsidR="00176C9B" w:rsidRDefault="00176C9B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</w:p>
    <w:p w:rsidR="00EB72EC" w:rsidRPr="00D45195" w:rsidRDefault="00EB72EC" w:rsidP="00EB72EC">
      <w:pPr>
        <w:pStyle w:val="Titre3"/>
        <w:shd w:val="clear" w:color="auto" w:fill="FFFFFF"/>
        <w:spacing w:before="0"/>
        <w:rPr>
          <w:rFonts w:ascii="Calibri" w:hAnsi="Calibri"/>
          <w:b w:val="0"/>
          <w:color w:val="333333"/>
          <w:szCs w:val="32"/>
          <w:lang w:val="en-GB"/>
        </w:rPr>
      </w:pPr>
      <w:r w:rsidRPr="00D45195">
        <w:rPr>
          <w:rStyle w:val="lev"/>
          <w:rFonts w:ascii="Calibri" w:hAnsi="Calibri"/>
          <w:b/>
          <w:bCs w:val="0"/>
          <w:color w:val="333333"/>
          <w:szCs w:val="32"/>
          <w:lang w:val="en-GB"/>
        </w:rPr>
        <w:t>Why is the Fertility Rate so Low?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Fonts w:ascii="Calibri" w:hAnsi="Calibri"/>
          <w:color w:val="6D6D6D"/>
          <w:sz w:val="24"/>
          <w:szCs w:val="27"/>
          <w:lang w:val="en-GB"/>
        </w:rPr>
        <w:t>It’s basically a combination of two factors:</w:t>
      </w:r>
    </w:p>
    <w:p w:rsidR="00EB72EC" w:rsidRPr="00D45195" w:rsidRDefault="00EB72EC" w:rsidP="007436E0">
      <w:pPr>
        <w:numPr>
          <w:ilvl w:val="0"/>
          <w:numId w:val="2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Economic problems – 50% of the population are in precarious jobs, and economic insecurity is a key reason for not having children. Also, if couples were in a position to have children childcare is too expensive for both partners to remain in work, so this may scupper the desires of even those in permanent jobs!</w:t>
      </w:r>
    </w:p>
    <w:p w:rsidR="00EB72EC" w:rsidRPr="00D45195" w:rsidRDefault="00EB72EC" w:rsidP="007436E0">
      <w:pPr>
        <w:numPr>
          <w:ilvl w:val="0"/>
          <w:numId w:val="2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Traditional gender values remain intact – Japan is the 114th most gender unequal country in the world – traditional and patriarchal values remain in-tact – women don’t want children out of wedlock or with men with no economic prospects – which is about half of all men in Japan.</w:t>
      </w:r>
    </w:p>
    <w:p w:rsidR="00EB72EC" w:rsidRPr="00D45195" w:rsidRDefault="00EB72EC" w:rsidP="007436E0">
      <w:pPr>
        <w:shd w:val="clear" w:color="auto" w:fill="FFFFFF"/>
        <w:spacing w:beforeLines="1" w:afterLines="1"/>
        <w:ind w:left="360"/>
        <w:rPr>
          <w:rFonts w:ascii="Calibri" w:hAnsi="Calibri"/>
          <w:color w:val="6D6D6D"/>
          <w:szCs w:val="27"/>
          <w:lang w:val="en-GB"/>
        </w:rPr>
      </w:pPr>
    </w:p>
    <w:p w:rsidR="00EB72EC" w:rsidRPr="00D45195" w:rsidRDefault="00EB72EC" w:rsidP="00EB72EC">
      <w:pPr>
        <w:pStyle w:val="Titre3"/>
        <w:shd w:val="clear" w:color="auto" w:fill="FFFFFF"/>
        <w:spacing w:before="0"/>
        <w:rPr>
          <w:rFonts w:ascii="Calibri" w:hAnsi="Calibri"/>
          <w:b w:val="0"/>
          <w:color w:val="333333"/>
          <w:szCs w:val="32"/>
          <w:lang w:val="en-GB"/>
        </w:rPr>
      </w:pPr>
      <w:r w:rsidRPr="00D45195">
        <w:rPr>
          <w:rStyle w:val="lev"/>
          <w:rFonts w:ascii="Calibri" w:hAnsi="Calibri"/>
          <w:b/>
          <w:bCs w:val="0"/>
          <w:color w:val="333333"/>
          <w:szCs w:val="32"/>
          <w:lang w:val="en-GB"/>
        </w:rPr>
        <w:t>Why is Migration so Low?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Fonts w:ascii="Calibri" w:hAnsi="Calibri"/>
          <w:color w:val="6D6D6D"/>
          <w:sz w:val="24"/>
          <w:szCs w:val="27"/>
          <w:lang w:val="en-GB"/>
        </w:rPr>
        <w:t xml:space="preserve">Japan is geographically remote and culturally homogeneous. Japan has long discouraged immigration – they see it as a threat to </w:t>
      </w:r>
      <w:proofErr w:type="spellStart"/>
      <w:r w:rsidRPr="00D45195">
        <w:rPr>
          <w:rFonts w:ascii="Calibri" w:hAnsi="Calibri"/>
          <w:color w:val="6D6D6D"/>
          <w:sz w:val="24"/>
          <w:szCs w:val="27"/>
          <w:lang w:val="en-GB"/>
        </w:rPr>
        <w:t>Japans’s</w:t>
      </w:r>
      <w:proofErr w:type="spellEnd"/>
      <w:r w:rsidRPr="00D45195">
        <w:rPr>
          <w:rFonts w:ascii="Calibri" w:hAnsi="Calibri"/>
          <w:color w:val="6D6D6D"/>
          <w:sz w:val="24"/>
          <w:szCs w:val="27"/>
          <w:lang w:val="en-GB"/>
        </w:rPr>
        <w:t xml:space="preserve"> culture and low crime rate – in fact they point to migration across Europe as an example of its negative impacts.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Fonts w:ascii="Calibri" w:hAnsi="Calibri"/>
          <w:color w:val="6D6D6D"/>
          <w:sz w:val="24"/>
          <w:szCs w:val="27"/>
          <w:lang w:val="en-GB"/>
        </w:rPr>
        <w:t>How is the government going to tackle the crisis?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Style w:val="Accentuation"/>
          <w:rFonts w:ascii="Calibri" w:hAnsi="Calibri"/>
          <w:iCs/>
          <w:color w:val="6D6D6D"/>
          <w:sz w:val="24"/>
          <w:szCs w:val="27"/>
          <w:lang w:val="en-GB"/>
        </w:rPr>
        <w:t xml:space="preserve">There </w:t>
      </w:r>
      <w:proofErr w:type="gramStart"/>
      <w:r w:rsidRPr="00D45195">
        <w:rPr>
          <w:rStyle w:val="Accentuation"/>
          <w:rFonts w:ascii="Calibri" w:hAnsi="Calibri"/>
          <w:iCs/>
          <w:color w:val="6D6D6D"/>
          <w:sz w:val="24"/>
          <w:szCs w:val="27"/>
          <w:lang w:val="en-GB"/>
        </w:rPr>
        <w:t>are a range</w:t>
      </w:r>
      <w:proofErr w:type="gramEnd"/>
      <w:r w:rsidRPr="00D45195">
        <w:rPr>
          <w:rStyle w:val="Accentuation"/>
          <w:rFonts w:ascii="Calibri" w:hAnsi="Calibri"/>
          <w:iCs/>
          <w:color w:val="6D6D6D"/>
          <w:sz w:val="24"/>
          <w:szCs w:val="27"/>
          <w:lang w:val="en-GB"/>
        </w:rPr>
        <w:t xml:space="preserve"> of measures…</w:t>
      </w:r>
    </w:p>
    <w:p w:rsidR="00EB72EC" w:rsidRPr="00D45195" w:rsidRDefault="00EB72EC" w:rsidP="007436E0">
      <w:pPr>
        <w:numPr>
          <w:ilvl w:val="0"/>
          <w:numId w:val="3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Government sponsored ‘speed dating’ services.</w:t>
      </w:r>
    </w:p>
    <w:p w:rsidR="00EB72EC" w:rsidRPr="00D45195" w:rsidRDefault="00EB72EC" w:rsidP="007436E0">
      <w:pPr>
        <w:numPr>
          <w:ilvl w:val="0"/>
          <w:numId w:val="3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By providing longer maternity leave and childcare</w:t>
      </w:r>
    </w:p>
    <w:p w:rsidR="00EB72EC" w:rsidRPr="00D45195" w:rsidRDefault="00EB72EC" w:rsidP="007436E0">
      <w:pPr>
        <w:numPr>
          <w:ilvl w:val="0"/>
          <w:numId w:val="3"/>
        </w:numPr>
        <w:shd w:val="clear" w:color="auto" w:fill="FFFFFF"/>
        <w:spacing w:beforeLines="1" w:afterLines="1"/>
        <w:rPr>
          <w:rFonts w:ascii="Calibri" w:hAnsi="Calibri"/>
          <w:color w:val="6D6D6D"/>
          <w:szCs w:val="27"/>
          <w:lang w:val="en-GB"/>
        </w:rPr>
      </w:pPr>
      <w:r w:rsidRPr="00D45195">
        <w:rPr>
          <w:rFonts w:ascii="Calibri" w:hAnsi="Calibri"/>
          <w:color w:val="6D6D6D"/>
          <w:szCs w:val="27"/>
          <w:lang w:val="en-GB"/>
        </w:rPr>
        <w:t>To offset the shrinking labour force through a ‘robot revolution’.</w:t>
      </w:r>
    </w:p>
    <w:p w:rsidR="00EB72EC" w:rsidRPr="00D45195" w:rsidRDefault="00EB72EC" w:rsidP="007436E0">
      <w:pPr>
        <w:shd w:val="clear" w:color="auto" w:fill="FFFFFF"/>
        <w:spacing w:beforeLines="1" w:afterLines="1"/>
        <w:ind w:left="360"/>
        <w:rPr>
          <w:rFonts w:ascii="Calibri" w:hAnsi="Calibri"/>
          <w:color w:val="6D6D6D"/>
          <w:szCs w:val="27"/>
          <w:lang w:val="en-GB"/>
        </w:rPr>
      </w:pPr>
    </w:p>
    <w:p w:rsidR="00EB72EC" w:rsidRPr="00D45195" w:rsidRDefault="00EB72EC" w:rsidP="00EB72EC">
      <w:pPr>
        <w:pStyle w:val="Titre3"/>
        <w:shd w:val="clear" w:color="auto" w:fill="FFFFFF"/>
        <w:spacing w:before="0"/>
        <w:rPr>
          <w:rFonts w:ascii="Calibri" w:hAnsi="Calibri"/>
          <w:b w:val="0"/>
          <w:color w:val="333333"/>
          <w:szCs w:val="32"/>
          <w:lang w:val="en-GB"/>
        </w:rPr>
      </w:pPr>
      <w:r w:rsidRPr="00D45195">
        <w:rPr>
          <w:rStyle w:val="lev"/>
          <w:rFonts w:ascii="Calibri" w:hAnsi="Calibri"/>
          <w:b/>
          <w:bCs w:val="0"/>
          <w:color w:val="333333"/>
          <w:szCs w:val="32"/>
          <w:lang w:val="en-GB"/>
        </w:rPr>
        <w:t>Is there an Upside?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Fonts w:ascii="Calibri" w:hAnsi="Calibri"/>
          <w:color w:val="6D6D6D"/>
          <w:sz w:val="24"/>
          <w:szCs w:val="27"/>
          <w:lang w:val="en-GB"/>
        </w:rPr>
        <w:t>Well, there’s more land per head, and because Japan is the first to transition into what will likely become a global trend, it’s an opportunity for it to become a world leader in technologies that can assist an ageing population.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Style w:val="lev"/>
        </w:rPr>
      </w:pP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Style w:val="lev"/>
          <w:rFonts w:ascii="Calibri" w:hAnsi="Calibri"/>
          <w:bCs/>
          <w:color w:val="6D6D6D"/>
          <w:sz w:val="24"/>
          <w:szCs w:val="27"/>
          <w:lang w:val="en-GB"/>
        </w:rPr>
        <w:t>Sources:</w:t>
      </w:r>
    </w:p>
    <w:p w:rsidR="00EB72EC" w:rsidRPr="00D45195" w:rsidRDefault="00EB72EC" w:rsidP="00EB72EC">
      <w:pPr>
        <w:pStyle w:val="NormalWeb"/>
        <w:shd w:val="clear" w:color="auto" w:fill="FFFFFF"/>
        <w:spacing w:beforeLines="0" w:afterLines="0"/>
        <w:rPr>
          <w:rFonts w:ascii="Calibri" w:hAnsi="Calibri"/>
          <w:color w:val="6D6D6D"/>
          <w:sz w:val="24"/>
          <w:szCs w:val="27"/>
          <w:lang w:val="en-GB"/>
        </w:rPr>
      </w:pPr>
      <w:r w:rsidRPr="00D45195">
        <w:rPr>
          <w:rFonts w:ascii="Calibri" w:hAnsi="Calibri"/>
          <w:color w:val="6D6D6D"/>
          <w:sz w:val="24"/>
          <w:szCs w:val="27"/>
          <w:lang w:val="en-GB"/>
        </w:rPr>
        <w:t>Adapted from The Week 2nd December 2017.</w:t>
      </w:r>
    </w:p>
    <w:p w:rsidR="00EB72EC" w:rsidRPr="00D45195" w:rsidRDefault="007436E0">
      <w:pPr>
        <w:rPr>
          <w:rFonts w:ascii="Calibri" w:hAnsi="Calibri"/>
          <w:szCs w:val="20"/>
          <w:lang w:val="en-GB" w:eastAsia="fr-FR"/>
        </w:rPr>
      </w:pPr>
      <w:hyperlink r:id="rId6" w:history="1">
        <w:r w:rsidR="00EB72EC" w:rsidRPr="00D45195">
          <w:rPr>
            <w:rFonts w:ascii="Calibri" w:hAnsi="Calibri"/>
            <w:color w:val="0000FF"/>
            <w:szCs w:val="20"/>
            <w:u w:val="single"/>
            <w:lang w:val="en-GB" w:eastAsia="fr-FR"/>
          </w:rPr>
          <w:t>https://revisesociology.com/2018/01/11/japan-ageing-population/</w:t>
        </w:r>
      </w:hyperlink>
    </w:p>
    <w:p w:rsidR="00176C9B" w:rsidRPr="00D45195" w:rsidRDefault="00176C9B">
      <w:pPr>
        <w:rPr>
          <w:rFonts w:ascii="Calibri" w:hAnsi="Calibri"/>
          <w:lang w:val="en-GB"/>
        </w:rPr>
      </w:pPr>
    </w:p>
    <w:sectPr w:rsidR="00176C9B" w:rsidRPr="00D45195" w:rsidSect="00176C9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1395"/>
    <w:multiLevelType w:val="multilevel"/>
    <w:tmpl w:val="D052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925078"/>
    <w:multiLevelType w:val="multilevel"/>
    <w:tmpl w:val="9B3A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A57D3F"/>
    <w:multiLevelType w:val="multilevel"/>
    <w:tmpl w:val="4D02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72EC"/>
    <w:rsid w:val="00176C9B"/>
    <w:rsid w:val="002363CB"/>
    <w:rsid w:val="006775A9"/>
    <w:rsid w:val="007436E0"/>
    <w:rsid w:val="00BB319E"/>
    <w:rsid w:val="00D45195"/>
    <w:rsid w:val="00EB72E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EB"/>
  </w:style>
  <w:style w:type="paragraph" w:styleId="Titre1">
    <w:name w:val="heading 1"/>
    <w:basedOn w:val="Normal"/>
    <w:link w:val="Titre1Car"/>
    <w:uiPriority w:val="9"/>
    <w:rsid w:val="00EB72E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US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72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2EC"/>
    <w:rPr>
      <w:rFonts w:ascii="Times" w:hAnsi="Times"/>
      <w:b/>
      <w:kern w:val="36"/>
      <w:sz w:val="4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B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rsid w:val="00EB72EC"/>
    <w:pPr>
      <w:spacing w:beforeLines="1" w:afterLines="1"/>
    </w:pPr>
    <w:rPr>
      <w:rFonts w:ascii="Times" w:hAnsi="Times" w:cs="Times New Roman"/>
      <w:sz w:val="20"/>
      <w:szCs w:val="20"/>
      <w:lang w:val="en-US" w:eastAsia="fr-FR"/>
    </w:rPr>
  </w:style>
  <w:style w:type="character" w:styleId="lev">
    <w:name w:val="Strong"/>
    <w:basedOn w:val="Policepardfaut"/>
    <w:uiPriority w:val="22"/>
    <w:rsid w:val="00EB72EC"/>
    <w:rPr>
      <w:b/>
    </w:rPr>
  </w:style>
  <w:style w:type="character" w:styleId="Accentuation">
    <w:name w:val="Emphasis"/>
    <w:basedOn w:val="Policepardfaut"/>
    <w:uiPriority w:val="20"/>
    <w:rsid w:val="00EB72EC"/>
    <w:rPr>
      <w:i/>
    </w:rPr>
  </w:style>
  <w:style w:type="character" w:styleId="Lienhypertexte">
    <w:name w:val="Hyperlink"/>
    <w:basedOn w:val="Policepardfaut"/>
    <w:uiPriority w:val="99"/>
    <w:rsid w:val="00EB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revisesociology.com/2018/01/11/japan-ageing-populatio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355</Words>
  <Characters>2026</Characters>
  <Application>Microsoft Macintosh Word</Application>
  <DocSecurity>0</DocSecurity>
  <Lines>16</Lines>
  <Paragraphs>4</Paragraphs>
  <ScaleCrop>false</ScaleCrop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4</cp:revision>
  <dcterms:created xsi:type="dcterms:W3CDTF">2019-05-03T08:18:00Z</dcterms:created>
  <dcterms:modified xsi:type="dcterms:W3CDTF">2020-02-06T09:54:00Z</dcterms:modified>
</cp:coreProperties>
</file>