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860" w:rsidRPr="00075B0B" w:rsidRDefault="00AC7860" w:rsidP="00AC7860">
      <w:pPr>
        <w:rPr>
          <w:rFonts w:ascii="Calibri" w:hAnsi="Calibri"/>
          <w:b/>
          <w:bCs/>
          <w:lang w:val="en-GB"/>
        </w:rPr>
      </w:pPr>
      <w:r>
        <w:rPr>
          <w:rFonts w:ascii="Calibri" w:hAnsi="Calibri"/>
          <w:b/>
          <w:lang w:val="en-GB"/>
        </w:rPr>
        <w:t>Chapter 6</w:t>
      </w:r>
      <w:r w:rsidRPr="00075B0B">
        <w:rPr>
          <w:rFonts w:ascii="Calibri" w:hAnsi="Calibri"/>
          <w:b/>
          <w:bCs/>
          <w:lang w:val="en-GB"/>
        </w:rPr>
        <w:t xml:space="preserve">: </w:t>
      </w:r>
      <w:r w:rsidR="00046B20">
        <w:rPr>
          <w:rFonts w:ascii="Calibri" w:hAnsi="Calibri"/>
          <w:b/>
          <w:bCs/>
        </w:rPr>
        <w:t xml:space="preserve">France, </w:t>
      </w:r>
      <w:r w:rsidRPr="00AC7860">
        <w:rPr>
          <w:rFonts w:ascii="Calibri" w:hAnsi="Calibri"/>
          <w:b/>
          <w:bCs/>
        </w:rPr>
        <w:t xml:space="preserve">Productive Systems – Local, </w:t>
      </w:r>
      <w:proofErr w:type="spellStart"/>
      <w:r w:rsidRPr="00AC7860">
        <w:rPr>
          <w:rFonts w:ascii="Calibri" w:hAnsi="Calibri"/>
          <w:b/>
          <w:bCs/>
        </w:rPr>
        <w:t>European</w:t>
      </w:r>
      <w:proofErr w:type="spellEnd"/>
      <w:r w:rsidRPr="00AC7860">
        <w:rPr>
          <w:rFonts w:ascii="Calibri" w:hAnsi="Calibri"/>
          <w:b/>
          <w:bCs/>
        </w:rPr>
        <w:t xml:space="preserve"> and Global</w:t>
      </w:r>
    </w:p>
    <w:p w:rsidR="00AC7860" w:rsidRDefault="00AC7860" w:rsidP="00AC7860">
      <w:pPr>
        <w:rPr>
          <w:rFonts w:ascii="Calibri" w:hAnsi="Calibri"/>
          <w:b/>
          <w:bCs/>
          <w:lang w:val="en-GB"/>
        </w:rPr>
      </w:pPr>
    </w:p>
    <w:p w:rsidR="00AC7860" w:rsidRPr="009C0542" w:rsidRDefault="00AC7860" w:rsidP="00AC7860">
      <w:pPr>
        <w:rPr>
          <w:rFonts w:ascii="Calibri" w:hAnsi="Calibri"/>
          <w:bCs/>
          <w:lang w:val="en-GB"/>
        </w:rPr>
      </w:pPr>
      <w:r w:rsidRPr="009C0542">
        <w:rPr>
          <w:rFonts w:ascii="Calibri" w:hAnsi="Calibri"/>
          <w:bCs/>
          <w:lang w:val="en-GB"/>
        </w:rPr>
        <w:t xml:space="preserve">1. What </w:t>
      </w:r>
      <w:r>
        <w:rPr>
          <w:rFonts w:ascii="Calibri" w:hAnsi="Calibri"/>
          <w:bCs/>
          <w:lang w:val="en-GB"/>
        </w:rPr>
        <w:t>does each of the two photographs below show? What economic changes/processes do they reflect?</w:t>
      </w:r>
    </w:p>
    <w:p w:rsidR="00AC7860" w:rsidRPr="00AC7860" w:rsidRDefault="00AC7860" w:rsidP="00AC7860">
      <w:pPr>
        <w:rPr>
          <w:rFonts w:ascii="Calibri" w:hAnsi="Calibri"/>
          <w:lang w:val="en-GB"/>
        </w:rPr>
      </w:pPr>
      <w:r w:rsidRPr="00AC7860">
        <w:rPr>
          <w:rFonts w:ascii="Calibri" w:hAnsi="Calibri"/>
          <w:noProof/>
          <w:lang w:eastAsia="fr-FR"/>
        </w:rPr>
        <w:drawing>
          <wp:inline distT="0" distB="0" distL="0" distR="0">
            <wp:extent cx="2484755" cy="2285365"/>
            <wp:effectExtent l="25400" t="0" r="4445" b="0"/>
            <wp:docPr id="19" name="I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5246" cy="22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lang w:val="en-GB"/>
        </w:rPr>
        <w:t xml:space="preserve"> </w:t>
      </w:r>
      <w:r w:rsidRPr="00AC7860">
        <w:rPr>
          <w:rFonts w:ascii="Calibri" w:hAnsi="Calibri"/>
          <w:noProof/>
          <w:lang w:eastAsia="fr-FR"/>
        </w:rPr>
        <w:drawing>
          <wp:inline distT="0" distB="0" distL="0" distR="0">
            <wp:extent cx="3170555" cy="1711325"/>
            <wp:effectExtent l="25400" t="0" r="4445" b="0"/>
            <wp:docPr id="20" name="I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0605" cy="17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860" w:rsidRPr="009C0542" w:rsidRDefault="00AC7860" w:rsidP="00AC7860">
      <w:pPr>
        <w:rPr>
          <w:rFonts w:ascii="Calibri" w:hAnsi="Calibri"/>
          <w:lang w:val="en-GB"/>
        </w:rPr>
      </w:pPr>
    </w:p>
    <w:p w:rsidR="00AC7860" w:rsidRPr="009C0542" w:rsidRDefault="00AC7860" w:rsidP="00AC7860">
      <w:pPr>
        <w:rPr>
          <w:rFonts w:ascii="Calibri" w:hAnsi="Calibri"/>
          <w:lang w:val="en-GB"/>
        </w:rPr>
      </w:pPr>
    </w:p>
    <w:p w:rsidR="00AC7860" w:rsidRPr="009C0542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Pr="009C0542" w:rsidRDefault="00AC7860" w:rsidP="00AC7860">
      <w:pPr>
        <w:rPr>
          <w:rFonts w:ascii="Calibri" w:hAnsi="Calibri"/>
          <w:lang w:val="en-GB"/>
        </w:rPr>
      </w:pPr>
    </w:p>
    <w:p w:rsidR="00AC7860" w:rsidRPr="009C0542" w:rsidRDefault="00AC7860" w:rsidP="00AC7860">
      <w:pPr>
        <w:rPr>
          <w:rFonts w:ascii="Calibri" w:hAnsi="Calibri"/>
          <w:lang w:val="en-GB"/>
        </w:rPr>
      </w:pPr>
    </w:p>
    <w:p w:rsidR="00AC7860" w:rsidRPr="009C0542" w:rsidRDefault="00AC7860" w:rsidP="00AC7860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2. With the aid of the document below, compare the economic dynamism of the two regions concerned by the above projects.</w:t>
      </w:r>
    </w:p>
    <w:p w:rsidR="00AC7860" w:rsidRPr="009C0542" w:rsidRDefault="00AC7860" w:rsidP="00AC7860">
      <w:pPr>
        <w:rPr>
          <w:rFonts w:ascii="Calibri" w:hAnsi="Calibri"/>
          <w:lang w:val="en-GB"/>
        </w:rPr>
      </w:pPr>
    </w:p>
    <w:p w:rsidR="00AC7860" w:rsidRPr="009C0542" w:rsidRDefault="00AC7860" w:rsidP="00AC7860">
      <w:pPr>
        <w:rPr>
          <w:rFonts w:ascii="Calibri" w:hAnsi="Calibri"/>
          <w:lang w:val="en-GB"/>
        </w:rPr>
      </w:pPr>
      <w:r>
        <w:rPr>
          <w:rFonts w:ascii="Calibri" w:hAnsi="Calibri"/>
          <w:noProof/>
          <w:lang w:eastAsia="fr-FR"/>
        </w:rPr>
        <w:drawing>
          <wp:inline distT="0" distB="0" distL="0" distR="0">
            <wp:extent cx="5756910" cy="3143387"/>
            <wp:effectExtent l="2540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3. Define ‘tertiary sector’ and comment on its importance to the French economy.</w:t>
      </w:r>
    </w:p>
    <w:p w:rsidR="00AC7860" w:rsidRDefault="00AC7860" w:rsidP="00AC7860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br w:type="page"/>
        <w:t xml:space="preserve">4. Explain why </w:t>
      </w:r>
      <w:proofErr w:type="spellStart"/>
      <w:r>
        <w:rPr>
          <w:rFonts w:ascii="Calibri" w:hAnsi="Calibri"/>
          <w:lang w:val="en-GB"/>
        </w:rPr>
        <w:t>SMEs</w:t>
      </w:r>
      <w:proofErr w:type="spellEnd"/>
      <w:r>
        <w:rPr>
          <w:rFonts w:ascii="Calibri" w:hAnsi="Calibri"/>
          <w:lang w:val="en-GB"/>
        </w:rPr>
        <w:t xml:space="preserve"> and larger enterprises are both important to France.</w:t>
      </w: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</w:p>
    <w:p w:rsidR="00AC7860" w:rsidRPr="009C0542" w:rsidRDefault="00AC7860" w:rsidP="00AC7860">
      <w:pPr>
        <w:rPr>
          <w:rFonts w:ascii="Calibri" w:hAnsi="Calibri"/>
          <w:lang w:val="en-GB"/>
        </w:rPr>
      </w:pPr>
    </w:p>
    <w:p w:rsidR="00AC7860" w:rsidRDefault="00AC7860" w:rsidP="00AC7860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5. What roles do State and EU level actors play helping French industry adapt to the challenges of globalization?</w:t>
      </w:r>
    </w:p>
    <w:p w:rsidR="00AC7860" w:rsidRPr="009C0542" w:rsidRDefault="00AC7860" w:rsidP="00AC7860">
      <w:pPr>
        <w:rPr>
          <w:rFonts w:ascii="Calibri" w:hAnsi="Calibri"/>
          <w:lang w:val="en-GB"/>
        </w:rPr>
      </w:pPr>
    </w:p>
    <w:p w:rsidR="007F3B65" w:rsidRDefault="00046B20"/>
    <w:sectPr w:rsidR="007F3B65" w:rsidSect="00075B0B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C7860"/>
    <w:rsid w:val="00046B20"/>
    <w:rsid w:val="009D4952"/>
    <w:rsid w:val="00AC7860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60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85</Words>
  <Characters>485</Characters>
  <Application>Microsoft Macintosh Word</Application>
  <DocSecurity>0</DocSecurity>
  <Lines>4</Lines>
  <Paragraphs>1</Paragraphs>
  <ScaleCrop>false</ScaleCrop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</dc:creator>
  <cp:keywords/>
  <cp:lastModifiedBy>Webb</cp:lastModifiedBy>
  <cp:revision>2</cp:revision>
  <dcterms:created xsi:type="dcterms:W3CDTF">2019-08-10T09:12:00Z</dcterms:created>
  <dcterms:modified xsi:type="dcterms:W3CDTF">2020-03-04T13:50:00Z</dcterms:modified>
</cp:coreProperties>
</file>