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91" w:rsidRPr="000B397B" w:rsidRDefault="008D7D91" w:rsidP="008D7D91">
      <w:pPr>
        <w:pBdr>
          <w:top w:val="single" w:sz="4" w:space="1" w:color="auto"/>
          <w:left w:val="single" w:sz="4" w:space="4" w:color="auto"/>
          <w:bottom w:val="single" w:sz="4" w:space="1" w:color="auto"/>
          <w:right w:val="single" w:sz="4" w:space="4" w:color="auto"/>
        </w:pBdr>
        <w:jc w:val="center"/>
        <w:rPr>
          <w:rFonts w:ascii="Calibri" w:hAnsi="Calibri" w:cs="Times New Roman"/>
          <w:b/>
          <w:bCs/>
          <w:color w:val="FF6600"/>
          <w:sz w:val="36"/>
          <w:szCs w:val="28"/>
          <w:lang w:val="en-US" w:eastAsia="fr-FR"/>
        </w:rPr>
      </w:pPr>
      <w:r>
        <w:rPr>
          <w:rFonts w:ascii="Calibri" w:hAnsi="Calibri" w:cs="Times New Roman"/>
          <w:b/>
          <w:bCs/>
          <w:color w:val="000000" w:themeColor="text1"/>
          <w:sz w:val="48"/>
          <w:szCs w:val="28"/>
          <w:lang w:val="en-US" w:eastAsia="fr-FR"/>
        </w:rPr>
        <w:t>1° OIB History Theme 2</w:t>
      </w:r>
      <w:r w:rsidRPr="00BB3C04">
        <w:rPr>
          <w:rFonts w:ascii="Calibri" w:hAnsi="Calibri" w:cs="Times New Roman"/>
          <w:b/>
          <w:bCs/>
          <w:color w:val="000000" w:themeColor="text1"/>
          <w:sz w:val="48"/>
          <w:szCs w:val="28"/>
          <w:lang w:val="en-US" w:eastAsia="fr-FR"/>
        </w:rPr>
        <w:t>:</w:t>
      </w:r>
    </w:p>
    <w:p w:rsidR="008D7D91" w:rsidRPr="00EC36B3" w:rsidRDefault="008D7D91" w:rsidP="008D7D91">
      <w:pPr>
        <w:pBdr>
          <w:top w:val="single" w:sz="4" w:space="1" w:color="auto"/>
          <w:left w:val="single" w:sz="4" w:space="4" w:color="auto"/>
          <w:bottom w:val="single" w:sz="4" w:space="1" w:color="auto"/>
          <w:right w:val="single" w:sz="4" w:space="4" w:color="auto"/>
        </w:pBdr>
        <w:jc w:val="center"/>
        <w:rPr>
          <w:rFonts w:ascii="Calibri" w:hAnsi="Calibri" w:cs="Times New Roman"/>
          <w:b/>
          <w:bCs/>
          <w:color w:val="000000" w:themeColor="text1"/>
          <w:sz w:val="40"/>
          <w:szCs w:val="28"/>
          <w:lang w:val="en-US" w:eastAsia="fr-FR"/>
        </w:rPr>
      </w:pPr>
      <w:r w:rsidRPr="00EC36B3">
        <w:rPr>
          <w:rFonts w:ascii="Calibri" w:hAnsi="Calibri" w:cs="Times New Roman"/>
          <w:b/>
          <w:bCs/>
          <w:color w:val="000000" w:themeColor="text1"/>
          <w:sz w:val="40"/>
          <w:lang w:val="en-US" w:eastAsia="fr-FR"/>
        </w:rPr>
        <w:t>France and the US - Politics and Society</w:t>
      </w:r>
    </w:p>
    <w:p w:rsidR="008D7D91" w:rsidRDefault="008D7D91" w:rsidP="008D7D91">
      <w:pPr>
        <w:rPr>
          <w:rFonts w:ascii="Calibri" w:hAnsi="Calibri"/>
        </w:rPr>
      </w:pPr>
    </w:p>
    <w:p w:rsidR="008D7D91" w:rsidRDefault="008D7D91" w:rsidP="008D7D91">
      <w:pPr>
        <w:rPr>
          <w:rFonts w:ascii="Calibri" w:hAnsi="Calibri"/>
        </w:rPr>
      </w:pPr>
    </w:p>
    <w:p w:rsidR="008D7D91" w:rsidRDefault="008D7D91" w:rsidP="008D7D91">
      <w:pPr>
        <w:rPr>
          <w:rFonts w:ascii="Calibri" w:hAnsi="Calibri"/>
        </w:rPr>
      </w:pPr>
    </w:p>
    <w:p w:rsidR="008D7D91" w:rsidRPr="00B679DF" w:rsidRDefault="008D7D91" w:rsidP="008D7D91">
      <w:pPr>
        <w:rPr>
          <w:rFonts w:ascii="Calibri" w:hAnsi="Calibri"/>
          <w:lang w:val="en-GB"/>
        </w:rPr>
      </w:pPr>
      <w:r w:rsidRPr="00B679DF">
        <w:rPr>
          <w:rFonts w:ascii="Calibri" w:hAnsi="Calibri"/>
          <w:lang w:val="en-GB"/>
        </w:rPr>
        <w:t>Despite the asser</w:t>
      </w:r>
      <w:r>
        <w:rPr>
          <w:rFonts w:ascii="Calibri" w:hAnsi="Calibri"/>
          <w:lang w:val="en-GB"/>
        </w:rPr>
        <w:t>tion of fundamental rights in France (such as universal male suffrage and the abolition of slavery) the Second Republic collapsed and become the Second Empire. At around the same time tensions between North and South in America led to the Civil War. This was against a similar context for both countries – rapid industrial transformation and social change.</w:t>
      </w:r>
    </w:p>
    <w:p w:rsidR="008D7D91" w:rsidRDefault="008D7D91" w:rsidP="008D7D91">
      <w:pPr>
        <w:rPr>
          <w:rFonts w:ascii="Calibri" w:hAnsi="Calibri"/>
        </w:rPr>
      </w:pPr>
    </w:p>
    <w:p w:rsidR="008D7D91" w:rsidRDefault="008D7D91" w:rsidP="008D7D91">
      <w:pPr>
        <w:rPr>
          <w:rFonts w:ascii="Calibri" w:hAnsi="Calibri"/>
        </w:rPr>
      </w:pPr>
    </w:p>
    <w:p w:rsidR="008D7D91" w:rsidRDefault="008D7D91" w:rsidP="008D7D91">
      <w:pPr>
        <w:rPr>
          <w:rFonts w:ascii="Calibri" w:hAnsi="Calibri"/>
        </w:rPr>
      </w:pPr>
    </w:p>
    <w:p w:rsidR="008D7D91" w:rsidRPr="000B397B" w:rsidRDefault="008D7D91" w:rsidP="008D7D91">
      <w:pPr>
        <w:rPr>
          <w:rFonts w:asciiTheme="majorHAnsi" w:hAnsiTheme="majorHAnsi"/>
          <w:b/>
          <w:lang w:val="en-GB"/>
        </w:rPr>
      </w:pPr>
      <w:r w:rsidRPr="000B397B">
        <w:rPr>
          <w:rFonts w:asciiTheme="majorHAnsi" w:hAnsiTheme="majorHAnsi"/>
          <w:b/>
          <w:lang w:val="en-GB"/>
        </w:rPr>
        <w:t>Learning Objectives</w:t>
      </w:r>
    </w:p>
    <w:p w:rsidR="008D7D91" w:rsidRDefault="008D7D91" w:rsidP="008D7D91">
      <w:pPr>
        <w:rPr>
          <w:rFonts w:ascii="Calibri" w:hAnsi="Calibri"/>
        </w:rPr>
      </w:pPr>
    </w:p>
    <w:p w:rsidR="008D7D91" w:rsidRDefault="008D7D91" w:rsidP="008D7D91">
      <w:pPr>
        <w:pStyle w:val="Paragraphedeliste"/>
        <w:numPr>
          <w:ilvl w:val="0"/>
          <w:numId w:val="8"/>
        </w:numPr>
        <w:rPr>
          <w:rFonts w:ascii="Calibri" w:hAnsi="Calibri"/>
          <w:lang w:val="en-GB"/>
        </w:rPr>
      </w:pPr>
      <w:r>
        <w:rPr>
          <w:rFonts w:ascii="Calibri" w:hAnsi="Calibri"/>
          <w:lang w:val="en-GB"/>
        </w:rPr>
        <w:t>To understand the causes, consequence and results of the Civil War</w:t>
      </w:r>
    </w:p>
    <w:p w:rsidR="008D7D91" w:rsidRPr="00AC3651" w:rsidRDefault="008D7D91" w:rsidP="008D7D91">
      <w:pPr>
        <w:pStyle w:val="Paragraphedeliste"/>
        <w:numPr>
          <w:ilvl w:val="0"/>
          <w:numId w:val="8"/>
        </w:numPr>
        <w:rPr>
          <w:rFonts w:ascii="Calibri" w:hAnsi="Calibri"/>
          <w:lang w:val="en-GB"/>
        </w:rPr>
      </w:pPr>
      <w:r>
        <w:rPr>
          <w:rFonts w:ascii="Calibri" w:hAnsi="Calibri"/>
          <w:lang w:val="en-GB"/>
        </w:rPr>
        <w:t>To study the strengths and limitations of reconstruction</w:t>
      </w:r>
    </w:p>
    <w:p w:rsidR="008D7D91" w:rsidRDefault="008D7D91" w:rsidP="008D7D91">
      <w:pPr>
        <w:pStyle w:val="Paragraphedeliste"/>
        <w:numPr>
          <w:ilvl w:val="0"/>
          <w:numId w:val="9"/>
        </w:numPr>
        <w:rPr>
          <w:rFonts w:ascii="Calibri" w:hAnsi="Calibri"/>
          <w:lang w:val="en-GB"/>
        </w:rPr>
      </w:pPr>
      <w:r>
        <w:rPr>
          <w:rFonts w:ascii="Calibri" w:hAnsi="Calibri"/>
          <w:lang w:val="en-GB"/>
        </w:rPr>
        <w:t>To examine the factors that led to economic growth in France and the USA during the mid 19</w:t>
      </w:r>
      <w:r w:rsidRPr="00D413CE">
        <w:rPr>
          <w:rFonts w:ascii="Calibri" w:hAnsi="Calibri"/>
          <w:vertAlign w:val="superscript"/>
          <w:lang w:val="en-GB"/>
        </w:rPr>
        <w:t>th</w:t>
      </w:r>
      <w:r>
        <w:rPr>
          <w:rFonts w:ascii="Calibri" w:hAnsi="Calibri"/>
          <w:lang w:val="en-GB"/>
        </w:rPr>
        <w:t xml:space="preserve"> century</w:t>
      </w:r>
    </w:p>
    <w:p w:rsidR="008D7D91" w:rsidRDefault="008D7D91" w:rsidP="008D7D91">
      <w:pPr>
        <w:pStyle w:val="Paragraphedeliste"/>
        <w:numPr>
          <w:ilvl w:val="0"/>
          <w:numId w:val="9"/>
        </w:numPr>
        <w:rPr>
          <w:rFonts w:ascii="Calibri" w:hAnsi="Calibri"/>
          <w:lang w:val="en-GB"/>
        </w:rPr>
      </w:pPr>
      <w:r>
        <w:rPr>
          <w:rFonts w:ascii="Calibri" w:hAnsi="Calibri"/>
          <w:lang w:val="en-GB"/>
        </w:rPr>
        <w:t>To understand the impacts of this growth in social and economic fields</w:t>
      </w:r>
    </w:p>
    <w:p w:rsidR="008D7D91" w:rsidRDefault="008D7D91" w:rsidP="008D7D91">
      <w:pPr>
        <w:rPr>
          <w:rFonts w:ascii="Calibri" w:hAnsi="Calibri"/>
          <w:lang w:val="en-GB"/>
        </w:rPr>
      </w:pPr>
    </w:p>
    <w:p w:rsidR="008D7D91" w:rsidRDefault="008D7D91" w:rsidP="008D7D91">
      <w:pPr>
        <w:rPr>
          <w:rFonts w:ascii="Calibri" w:hAnsi="Calibri"/>
          <w:lang w:val="en-GB"/>
        </w:rPr>
      </w:pPr>
    </w:p>
    <w:p w:rsidR="008D7D91" w:rsidRDefault="008D7D91" w:rsidP="008D7D91">
      <w:pPr>
        <w:rPr>
          <w:rFonts w:ascii="Calibri" w:hAnsi="Calibri"/>
          <w:b/>
        </w:rPr>
      </w:pPr>
    </w:p>
    <w:p w:rsidR="008D7D91" w:rsidRPr="00C972B1" w:rsidRDefault="008D7D91" w:rsidP="008D7D91">
      <w:pPr>
        <w:rPr>
          <w:rFonts w:ascii="Calibri" w:hAnsi="Calibri"/>
          <w:b/>
        </w:rPr>
      </w:pPr>
    </w:p>
    <w:p w:rsidR="008D7D91" w:rsidRPr="007A6E5E" w:rsidRDefault="008D7D91" w:rsidP="008D7D91">
      <w:pPr>
        <w:rPr>
          <w:rFonts w:ascii="Calibri" w:hAnsi="Calibri"/>
          <w:b/>
        </w:rPr>
      </w:pPr>
      <w:r w:rsidRPr="00006DE3">
        <w:rPr>
          <w:rFonts w:ascii="Calibri" w:hAnsi="Calibri"/>
          <w:b/>
        </w:rPr>
        <w:t>Key Questions</w:t>
      </w:r>
    </w:p>
    <w:p w:rsidR="008D7D91" w:rsidRPr="00C972B1" w:rsidRDefault="008D7D91" w:rsidP="008D7D91">
      <w:pPr>
        <w:pStyle w:val="Paragraphedeliste"/>
        <w:numPr>
          <w:ilvl w:val="0"/>
          <w:numId w:val="10"/>
        </w:numPr>
        <w:rPr>
          <w:rFonts w:ascii="Calibri" w:eastAsia="Calibri" w:hAnsi="Calibri" w:cs="Calibri"/>
          <w:lang w:val="en-GB"/>
        </w:rPr>
      </w:pPr>
      <w:r w:rsidRPr="00C972B1">
        <w:rPr>
          <w:rFonts w:ascii="Calibri" w:hAnsi="Calibri"/>
          <w:lang w:val="en-US"/>
        </w:rPr>
        <w:t xml:space="preserve">What were the most important causes of the American Civil War? </w:t>
      </w:r>
    </w:p>
    <w:p w:rsidR="008D7D91" w:rsidRPr="00C972B1" w:rsidRDefault="008D7D91" w:rsidP="008D7D91">
      <w:pPr>
        <w:pStyle w:val="Paragraphedeliste"/>
        <w:numPr>
          <w:ilvl w:val="0"/>
          <w:numId w:val="10"/>
        </w:numPr>
        <w:rPr>
          <w:rFonts w:ascii="Calibri" w:eastAsia="Calibri" w:hAnsi="Calibri" w:cs="Calibri"/>
          <w:lang w:val="en-GB"/>
        </w:rPr>
      </w:pPr>
      <w:r w:rsidRPr="00C972B1">
        <w:rPr>
          <w:rFonts w:ascii="Calibri" w:hAnsi="Calibri"/>
          <w:lang w:val="en-US"/>
        </w:rPr>
        <w:t>How were US politics and society affected as a result of the Civil War?</w:t>
      </w:r>
    </w:p>
    <w:p w:rsidR="008D7D91" w:rsidRPr="00C972B1" w:rsidRDefault="008D7D91" w:rsidP="008D7D91">
      <w:pPr>
        <w:pStyle w:val="Paragraphedeliste"/>
        <w:numPr>
          <w:ilvl w:val="0"/>
          <w:numId w:val="10"/>
        </w:numPr>
        <w:rPr>
          <w:rFonts w:ascii="Calibri" w:eastAsia="Calibri" w:hAnsi="Calibri" w:cs="Calibri"/>
          <w:lang w:val="en-GB"/>
        </w:rPr>
      </w:pPr>
      <w:r w:rsidRPr="004B7D3E">
        <w:rPr>
          <w:rFonts w:ascii="Calibri" w:hAnsi="Calibri"/>
          <w:lang w:val="en-US"/>
        </w:rPr>
        <w:t>What were the strengths an</w:t>
      </w:r>
      <w:r>
        <w:rPr>
          <w:rFonts w:ascii="Calibri" w:hAnsi="Calibri"/>
          <w:lang w:val="en-US"/>
        </w:rPr>
        <w:t>d limitations of reconstruction?</w:t>
      </w:r>
    </w:p>
    <w:p w:rsidR="008D7D91" w:rsidRPr="00C972B1" w:rsidRDefault="008D7D91" w:rsidP="008D7D91">
      <w:pPr>
        <w:pStyle w:val="Paragraphedeliste"/>
        <w:numPr>
          <w:ilvl w:val="0"/>
          <w:numId w:val="10"/>
        </w:numPr>
        <w:rPr>
          <w:rFonts w:ascii="Calibri" w:eastAsia="Calibri" w:hAnsi="Calibri" w:cs="Calibri"/>
          <w:lang w:val="en-GB"/>
        </w:rPr>
      </w:pPr>
      <w:r w:rsidRPr="00C972B1">
        <w:rPr>
          <w:rFonts w:ascii="Calibri" w:hAnsi="Calibri"/>
          <w:lang w:val="en-US"/>
        </w:rPr>
        <w:t>What were the most important factors that contributed to American and French economic growth in the 19th century?</w:t>
      </w:r>
    </w:p>
    <w:p w:rsidR="008D7D91" w:rsidRDefault="008D7D91" w:rsidP="008D7D91">
      <w:pPr>
        <w:jc w:val="center"/>
        <w:rPr>
          <w:rFonts w:ascii="Calibri" w:eastAsia="Calibri" w:hAnsi="Calibri" w:cs="Calibri"/>
          <w:lang w:val="en-GB"/>
        </w:rPr>
      </w:pPr>
    </w:p>
    <w:p w:rsidR="008D7D91" w:rsidRPr="00EC36B3" w:rsidRDefault="008D7D91" w:rsidP="008D7D91">
      <w:pPr>
        <w:jc w:val="center"/>
        <w:rPr>
          <w:rFonts w:ascii="Calibri" w:eastAsia="Calibri" w:hAnsi="Calibri" w:cs="Calibri"/>
          <w:lang w:val="en-GB"/>
        </w:rPr>
      </w:pPr>
      <w:r>
        <w:rPr>
          <w:rFonts w:ascii="Calibri" w:eastAsia="Calibri" w:hAnsi="Calibri" w:cs="Calibri"/>
          <w:lang w:val="en-GB"/>
        </w:rPr>
        <w:br w:type="page"/>
      </w:r>
      <w:r w:rsidRPr="00EC36B3">
        <w:rPr>
          <w:rFonts w:ascii="Calibri" w:hAnsi="Calibri" w:cs="Times New Roman"/>
          <w:b/>
          <w:bCs/>
          <w:color w:val="000000" w:themeColor="text1"/>
          <w:sz w:val="40"/>
          <w:lang w:val="en-US" w:eastAsia="fr-FR"/>
        </w:rPr>
        <w:t>France and the US - Politics and Society</w:t>
      </w:r>
    </w:p>
    <w:p w:rsidR="008D7D91" w:rsidRDefault="008D7D91" w:rsidP="008D7D91">
      <w:pPr>
        <w:rPr>
          <w:rFonts w:ascii="Calibri" w:eastAsia="Calibri" w:hAnsi="Calibri" w:cs="Calibri"/>
          <w:lang w:val="en-GB"/>
        </w:rPr>
      </w:pPr>
    </w:p>
    <w:p w:rsidR="008D7D91" w:rsidRDefault="008D7D91" w:rsidP="008D7D91">
      <w:pPr>
        <w:pBdr>
          <w:top w:val="single" w:sz="4" w:space="1" w:color="auto"/>
          <w:left w:val="single" w:sz="4" w:space="4" w:color="auto"/>
          <w:bottom w:val="single" w:sz="4" w:space="1" w:color="auto"/>
          <w:right w:val="single" w:sz="4" w:space="4" w:color="auto"/>
        </w:pBdr>
        <w:rPr>
          <w:rFonts w:ascii="Calibri" w:eastAsia="Calibri" w:hAnsi="Calibri" w:cs="Calibri"/>
          <w:lang w:val="en-GB"/>
        </w:rPr>
      </w:pPr>
      <w:r>
        <w:rPr>
          <w:rFonts w:ascii="Calibri" w:eastAsia="Calibri" w:hAnsi="Calibri" w:cs="Calibri"/>
          <w:lang w:val="en-GB"/>
        </w:rPr>
        <w:t>French History Historical Figures and DNL Vocabulary</w:t>
      </w:r>
    </w:p>
    <w:p w:rsidR="008D7D91" w:rsidRDefault="008D7D91" w:rsidP="008D7D91">
      <w:pPr>
        <w:rPr>
          <w:rFonts w:ascii="Calibri" w:eastAsia="Calibri" w:hAnsi="Calibri" w:cs="Calibri"/>
          <w:lang w:val="en-GB"/>
        </w:rPr>
      </w:pPr>
    </w:p>
    <w:p w:rsidR="008D7D91" w:rsidRDefault="008D7D91" w:rsidP="008D7D91">
      <w:pPr>
        <w:rPr>
          <w:rFonts w:ascii="Calibri" w:eastAsia="Calibri" w:hAnsi="Calibri" w:cs="Calibri"/>
          <w:lang w:val="en-GB"/>
        </w:rPr>
      </w:pPr>
      <w:r w:rsidRPr="009E38B8">
        <w:rPr>
          <w:rFonts w:ascii="Calibri" w:eastAsia="Calibri" w:hAnsi="Calibri" w:cs="Calibri"/>
          <w:b/>
          <w:lang w:val="en-GB"/>
        </w:rPr>
        <w:t>Napoleon III</w:t>
      </w:r>
      <w:r>
        <w:rPr>
          <w:rFonts w:ascii="Calibri" w:eastAsia="Calibri" w:hAnsi="Calibri" w:cs="Calibri"/>
          <w:lang w:val="en-GB"/>
        </w:rPr>
        <w:t xml:space="preserve"> (1808-73): nephew of Napoleon Bonaparte, he was elected President of the Republic in December 1848 and maintained his hold on power after the coup d’état of 1851 becoming Emperor in 1852. His regime was initially authoritarian but became more liberal during the 1860s. He was removed from power following Prussia’s defeat of France in 1870.</w:t>
      </w:r>
    </w:p>
    <w:p w:rsidR="008D7D91" w:rsidRDefault="008D7D91" w:rsidP="008D7D91">
      <w:pPr>
        <w:rPr>
          <w:rFonts w:ascii="Calibri" w:eastAsia="Calibri" w:hAnsi="Calibri" w:cs="Calibri"/>
          <w:lang w:val="en-GB"/>
        </w:rPr>
      </w:pPr>
    </w:p>
    <w:p w:rsidR="008D7D91" w:rsidRDefault="008D7D91" w:rsidP="008D7D91">
      <w:pPr>
        <w:rPr>
          <w:rFonts w:ascii="Calibri" w:eastAsia="Calibri" w:hAnsi="Calibri" w:cs="Calibri"/>
          <w:lang w:val="en-GB"/>
        </w:rPr>
      </w:pPr>
      <w:r w:rsidRPr="00DB2ECC">
        <w:rPr>
          <w:rFonts w:ascii="Calibri" w:eastAsia="Calibri" w:hAnsi="Calibri" w:cs="Calibri"/>
          <w:b/>
          <w:lang w:val="en-GB"/>
        </w:rPr>
        <w:t>Georges Eugène Haussman</w:t>
      </w:r>
      <w:r>
        <w:rPr>
          <w:rFonts w:ascii="Calibri" w:eastAsia="Calibri" w:hAnsi="Calibri" w:cs="Calibri"/>
          <w:lang w:val="en-GB"/>
        </w:rPr>
        <w:t xml:space="preserve"> (1809-1891): made responsible for cleaning and improving the city of Paris in 1853. He created a modern sewer system but was a controversial figure and removed from office in 1870.</w:t>
      </w:r>
    </w:p>
    <w:p w:rsidR="008D7D91" w:rsidRDefault="008D7D91" w:rsidP="008D7D91">
      <w:pPr>
        <w:rPr>
          <w:rFonts w:ascii="Calibri" w:eastAsia="Calibri" w:hAnsi="Calibri" w:cs="Calibri"/>
          <w:lang w:val="en-GB"/>
        </w:rPr>
      </w:pPr>
    </w:p>
    <w:p w:rsidR="008D7D91" w:rsidRDefault="008D7D91" w:rsidP="008D7D91">
      <w:pPr>
        <w:rPr>
          <w:rFonts w:ascii="Calibri" w:eastAsia="Calibri" w:hAnsi="Calibri" w:cs="Calibri"/>
          <w:lang w:val="en-GB"/>
        </w:rPr>
      </w:pPr>
      <w:r>
        <w:rPr>
          <w:rFonts w:ascii="Calibri" w:eastAsia="Calibri" w:hAnsi="Calibri" w:cs="Calibri"/>
          <w:lang w:val="en-GB"/>
        </w:rPr>
        <w:t xml:space="preserve">The </w:t>
      </w:r>
      <w:r w:rsidRPr="00DB2ECC">
        <w:rPr>
          <w:rFonts w:ascii="Calibri" w:eastAsia="Calibri" w:hAnsi="Calibri" w:cs="Calibri"/>
          <w:b/>
          <w:lang w:val="en-GB"/>
        </w:rPr>
        <w:t>Pereire brothers</w:t>
      </w:r>
      <w:r>
        <w:rPr>
          <w:rFonts w:ascii="Calibri" w:eastAsia="Calibri" w:hAnsi="Calibri" w:cs="Calibri"/>
          <w:lang w:val="en-GB"/>
        </w:rPr>
        <w:t xml:space="preserve">: Émile (1800-1875) and Isaac (1806-1880) invested in railways from 1837 onwards and subsequently acquired shares in more than 40 financial and industrial firms. The collapse of Crédit Mobilier in 1867, which they founded in 1852, led to their financial ruin.  </w:t>
      </w:r>
    </w:p>
    <w:p w:rsidR="008D7D91" w:rsidRDefault="008D7D91" w:rsidP="008D7D91">
      <w:pPr>
        <w:rPr>
          <w:rFonts w:ascii="Calibri" w:eastAsia="Calibri" w:hAnsi="Calibri" w:cs="Calibri"/>
          <w:lang w:val="en-GB"/>
        </w:rPr>
      </w:pPr>
    </w:p>
    <w:p w:rsidR="008D7D91" w:rsidRDefault="008D7D91" w:rsidP="008D7D91">
      <w:pPr>
        <w:rPr>
          <w:rFonts w:ascii="Calibri" w:eastAsia="Calibri" w:hAnsi="Calibri" w:cs="Calibri"/>
          <w:lang w:val="en-GB"/>
        </w:rPr>
      </w:pPr>
      <w:r w:rsidRPr="00DB2ECC">
        <w:rPr>
          <w:rFonts w:ascii="Calibri" w:eastAsia="Calibri" w:hAnsi="Calibri" w:cs="Calibri"/>
          <w:b/>
          <w:lang w:val="en-GB"/>
        </w:rPr>
        <w:t>Paternalism</w:t>
      </w:r>
      <w:r>
        <w:rPr>
          <w:rFonts w:ascii="Calibri" w:eastAsia="Calibri" w:hAnsi="Calibri" w:cs="Calibri"/>
          <w:lang w:val="en-GB"/>
        </w:rPr>
        <w:t>: system of management within businesses whereby directors took charge of a large number of aspects of their workers’ lives (housing, medical care, education).</w:t>
      </w:r>
    </w:p>
    <w:p w:rsidR="008D7D91" w:rsidRDefault="008D7D91" w:rsidP="008D7D91">
      <w:pPr>
        <w:rPr>
          <w:rFonts w:ascii="Calibri" w:hAnsi="Calibri"/>
          <w:color w:val="000000" w:themeColor="text1"/>
          <w:lang w:val="en-GB"/>
        </w:rPr>
      </w:pPr>
    </w:p>
    <w:p w:rsidR="008D7D91" w:rsidRDefault="008D7D91" w:rsidP="008D7D91">
      <w:pPr>
        <w:pBdr>
          <w:top w:val="single" w:sz="4" w:space="1" w:color="auto"/>
          <w:left w:val="single" w:sz="4" w:space="4" w:color="auto"/>
          <w:bottom w:val="single" w:sz="4" w:space="1" w:color="auto"/>
          <w:right w:val="single" w:sz="4" w:space="4" w:color="auto"/>
        </w:pBdr>
        <w:rPr>
          <w:rFonts w:ascii="Calibri" w:hAnsi="Calibri"/>
          <w:color w:val="000000" w:themeColor="text1"/>
          <w:lang w:val="en-GB"/>
        </w:rPr>
      </w:pPr>
      <w:r>
        <w:rPr>
          <w:rFonts w:ascii="Calibri" w:hAnsi="Calibri"/>
          <w:color w:val="000000" w:themeColor="text1"/>
          <w:lang w:val="en-GB"/>
        </w:rPr>
        <w:t>US History DNL Vocabulary</w:t>
      </w:r>
    </w:p>
    <w:p w:rsidR="008D7D91" w:rsidRPr="00006DE3" w:rsidRDefault="008D7D91" w:rsidP="008D7D91">
      <w:pPr>
        <w:rPr>
          <w:rFonts w:ascii="Calibri" w:hAnsi="Calibri"/>
        </w:rPr>
      </w:pPr>
    </w:p>
    <w:p w:rsidR="008D7D91" w:rsidRPr="00DB2ECC" w:rsidRDefault="008D7D91" w:rsidP="008D7D91">
      <w:pPr>
        <w:rPr>
          <w:rFonts w:ascii="Calibri" w:hAnsi="Calibri"/>
          <w:color w:val="000000" w:themeColor="text1"/>
          <w:highlight w:val="white"/>
          <w:lang w:val="en-GB"/>
        </w:rPr>
      </w:pPr>
      <w:r w:rsidRPr="00DB2ECC">
        <w:rPr>
          <w:rFonts w:ascii="Calibri" w:hAnsi="Calibri"/>
          <w:b/>
          <w:lang w:val="en-GB"/>
        </w:rPr>
        <w:t xml:space="preserve">Abolitionism: </w:t>
      </w:r>
      <w:r w:rsidRPr="00DB2ECC">
        <w:rPr>
          <w:rFonts w:ascii="Calibri" w:hAnsi="Calibri"/>
          <w:color w:val="000000" w:themeColor="text1"/>
          <w:lang w:val="en-GB"/>
        </w:rPr>
        <w:t xml:space="preserve">name of the movement to end slavery. After the </w:t>
      </w:r>
      <w:hyperlink r:id="rId5" w:history="1">
        <w:r w:rsidRPr="00DB2ECC">
          <w:rPr>
            <w:rStyle w:val="Lienhypertexte"/>
            <w:rFonts w:ascii="Calibri" w:hAnsi="Calibri"/>
            <w:color w:val="000000" w:themeColor="text1"/>
            <w:lang w:val="en-GB"/>
          </w:rPr>
          <w:t>American Revolution</w:t>
        </w:r>
      </w:hyperlink>
      <w:r w:rsidRPr="00DB2ECC">
        <w:rPr>
          <w:rFonts w:ascii="Calibri" w:hAnsi="Calibri"/>
          <w:color w:val="000000" w:themeColor="text1"/>
          <w:lang w:val="en-GB"/>
        </w:rPr>
        <w:t xml:space="preserve"> established the United States, northern states, </w:t>
      </w:r>
      <w:hyperlink r:id="rId6" w:history="1">
        <w:r w:rsidRPr="00DB2ECC">
          <w:rPr>
            <w:rStyle w:val="Lienhypertexte"/>
            <w:rFonts w:ascii="Calibri" w:hAnsi="Calibri"/>
            <w:color w:val="000000" w:themeColor="text1"/>
            <w:lang w:val="en-GB"/>
          </w:rPr>
          <w:t>beginning with Pennsylvania</w:t>
        </w:r>
      </w:hyperlink>
      <w:r w:rsidRPr="00DB2ECC">
        <w:rPr>
          <w:rFonts w:ascii="Calibri" w:hAnsi="Calibri"/>
          <w:color w:val="000000" w:themeColor="text1"/>
          <w:lang w:val="en-GB"/>
        </w:rPr>
        <w:t xml:space="preserve"> in 1780, passed legislation during the next two decades abolishing slavery, sometimes by gradual </w:t>
      </w:r>
      <w:hyperlink r:id="rId7" w:history="1">
        <w:r w:rsidRPr="00DB2ECC">
          <w:rPr>
            <w:rStyle w:val="Lienhypertexte"/>
            <w:rFonts w:ascii="Calibri" w:hAnsi="Calibri"/>
            <w:color w:val="000000" w:themeColor="text1"/>
            <w:lang w:val="en-GB"/>
          </w:rPr>
          <w:t>emancipation</w:t>
        </w:r>
      </w:hyperlink>
      <w:r w:rsidRPr="00DB2ECC">
        <w:rPr>
          <w:rFonts w:ascii="Calibri" w:hAnsi="Calibri"/>
          <w:color w:val="000000" w:themeColor="text1"/>
          <w:lang w:val="en-GB"/>
        </w:rPr>
        <w:t>.</w:t>
      </w:r>
    </w:p>
    <w:p w:rsidR="008D7D91" w:rsidRPr="00DB2ECC" w:rsidRDefault="008D7D91" w:rsidP="008D7D91">
      <w:pPr>
        <w:rPr>
          <w:rFonts w:ascii="Calibri" w:hAnsi="Calibri"/>
          <w:b/>
          <w:highlight w:val="white"/>
          <w:lang w:val="en-GB"/>
        </w:rPr>
      </w:pPr>
    </w:p>
    <w:p w:rsidR="008D7D91" w:rsidRPr="00DB2ECC" w:rsidRDefault="008D7D91" w:rsidP="008D7D91">
      <w:pPr>
        <w:rPr>
          <w:rFonts w:ascii="Calibri" w:hAnsi="Calibri"/>
          <w:lang w:val="en-GB"/>
        </w:rPr>
      </w:pPr>
      <w:r w:rsidRPr="00DB2ECC">
        <w:rPr>
          <w:rStyle w:val="lev"/>
          <w:rFonts w:ascii="Calibri" w:hAnsi="Calibri"/>
          <w:lang w:val="en-GB"/>
        </w:rPr>
        <w:t>Civil War Amendments</w:t>
      </w:r>
      <w:r w:rsidRPr="00DB2ECC">
        <w:rPr>
          <w:rFonts w:ascii="Calibri" w:hAnsi="Calibri"/>
          <w:lang w:val="en-GB"/>
        </w:rPr>
        <w:t xml:space="preserve">: The 13th, 14th, and 15th Amendments to the United States Constitution. The </w:t>
      </w:r>
      <w:r w:rsidRPr="00DB2ECC">
        <w:rPr>
          <w:rFonts w:ascii="Calibri" w:hAnsi="Calibri"/>
          <w:b/>
          <w:lang w:val="en-GB"/>
        </w:rPr>
        <w:t>13th Amendment</w:t>
      </w:r>
      <w:r w:rsidRPr="00DB2ECC">
        <w:rPr>
          <w:rFonts w:ascii="Calibri" w:hAnsi="Calibri"/>
          <w:lang w:val="en-GB"/>
        </w:rPr>
        <w:t xml:space="preserve"> banned slavery and all involuntary servitude, except in the case of punishment for a crime. The </w:t>
      </w:r>
      <w:r w:rsidRPr="00DB2ECC">
        <w:rPr>
          <w:rFonts w:ascii="Calibri" w:hAnsi="Calibri"/>
          <w:b/>
          <w:lang w:val="en-GB"/>
        </w:rPr>
        <w:t>14th Amendment</w:t>
      </w:r>
      <w:r w:rsidRPr="00DB2ECC">
        <w:rPr>
          <w:rFonts w:ascii="Calibri" w:hAnsi="Calibri"/>
          <w:lang w:val="en-GB"/>
        </w:rPr>
        <w:t xml:space="preserve"> defined a citizen as any person born in or naturalized in the United States, overturning the Dred Scott V. Sandford (1857) Supreme Court ruling stating that Black people were not eligible for citizenship. The </w:t>
      </w:r>
      <w:r w:rsidRPr="00DB2ECC">
        <w:rPr>
          <w:rFonts w:ascii="Calibri" w:hAnsi="Calibri"/>
          <w:b/>
          <w:lang w:val="en-GB"/>
        </w:rPr>
        <w:t>15th Amendment</w:t>
      </w:r>
      <w:r w:rsidRPr="00DB2ECC">
        <w:rPr>
          <w:rFonts w:ascii="Calibri" w:hAnsi="Calibri"/>
          <w:lang w:val="en-GB"/>
        </w:rPr>
        <w:t xml:space="preserve"> prohibited governments from denying U.S. citizens the right to vote based on race, colo</w:t>
      </w:r>
      <w:r>
        <w:rPr>
          <w:rFonts w:ascii="Calibri" w:hAnsi="Calibri"/>
          <w:lang w:val="en-GB"/>
        </w:rPr>
        <w:t>u</w:t>
      </w:r>
      <w:r w:rsidRPr="00DB2ECC">
        <w:rPr>
          <w:rFonts w:ascii="Calibri" w:hAnsi="Calibri"/>
          <w:lang w:val="en-GB"/>
        </w:rPr>
        <w:t>r, or past servitude.</w:t>
      </w:r>
    </w:p>
    <w:p w:rsidR="008D7D91" w:rsidRPr="00DB2ECC" w:rsidRDefault="008D7D91" w:rsidP="008D7D91">
      <w:pPr>
        <w:rPr>
          <w:rFonts w:ascii="Calibri" w:hAnsi="Calibri"/>
          <w:b/>
          <w:highlight w:val="white"/>
          <w:lang w:val="en-GB"/>
        </w:rPr>
      </w:pPr>
    </w:p>
    <w:p w:rsidR="008D7D91" w:rsidRPr="00DB2ECC" w:rsidRDefault="008D7D91" w:rsidP="008D7D91">
      <w:pPr>
        <w:rPr>
          <w:rFonts w:ascii="Calibri" w:hAnsi="Calibri"/>
          <w:b/>
          <w:highlight w:val="white"/>
          <w:lang w:val="en-GB"/>
        </w:rPr>
      </w:pPr>
      <w:r w:rsidRPr="00DB2ECC">
        <w:rPr>
          <w:rFonts w:ascii="Calibri" w:hAnsi="Calibri"/>
          <w:b/>
          <w:lang w:val="en-GB"/>
        </w:rPr>
        <w:t xml:space="preserve">Compromise of 1850: </w:t>
      </w:r>
      <w:r w:rsidRPr="00DB2ECC">
        <w:rPr>
          <w:rFonts w:ascii="Calibri" w:hAnsi="Calibri"/>
          <w:lang w:val="en-GB"/>
        </w:rPr>
        <w:t>It consisted of laws admitting California as a free state, creating Utah and New Mexico territories with the question of slavery in each to be determined by popular sovereignty, settling a Texas-New Mexico boundary dispute in the former’s favor, ending the slave trade in Washington, D.C., and making it easier for southerners to recover fugitive slaves.</w:t>
      </w:r>
    </w:p>
    <w:p w:rsidR="008D7D91" w:rsidRPr="00DB2ECC" w:rsidRDefault="008D7D91" w:rsidP="008D7D91">
      <w:pPr>
        <w:rPr>
          <w:rFonts w:ascii="Calibri" w:hAnsi="Calibri"/>
          <w:b/>
          <w:color w:val="000000" w:themeColor="text1"/>
          <w:highlight w:val="white"/>
          <w:lang w:val="en-GB"/>
        </w:rPr>
      </w:pPr>
    </w:p>
    <w:p w:rsidR="008D7D91" w:rsidRDefault="008D7D91" w:rsidP="008D7D91">
      <w:pPr>
        <w:rPr>
          <w:rFonts w:ascii="Calibri" w:hAnsi="Calibri"/>
          <w:lang w:val="en-GB"/>
        </w:rPr>
      </w:pPr>
      <w:r w:rsidRPr="00DB2ECC">
        <w:rPr>
          <w:rFonts w:ascii="Calibri" w:hAnsi="Calibri"/>
          <w:b/>
          <w:color w:val="000000" w:themeColor="text1"/>
          <w:lang w:val="en-GB"/>
        </w:rPr>
        <w:t xml:space="preserve">Dred Scott: </w:t>
      </w:r>
      <w:r w:rsidRPr="00DB2ECC">
        <w:rPr>
          <w:rFonts w:ascii="Calibri" w:hAnsi="Calibri"/>
          <w:color w:val="000000" w:themeColor="text1"/>
          <w:lang w:val="en-GB"/>
        </w:rPr>
        <w:t xml:space="preserve">an </w:t>
      </w:r>
      <w:hyperlink r:id="rId8" w:history="1">
        <w:r w:rsidRPr="00DB2ECC">
          <w:rPr>
            <w:rStyle w:val="Lienhypertexte"/>
            <w:rFonts w:ascii="Calibri" w:hAnsi="Calibri"/>
            <w:color w:val="000000" w:themeColor="text1"/>
            <w:lang w:val="en-GB"/>
          </w:rPr>
          <w:t>enslaved</w:t>
        </w:r>
      </w:hyperlink>
      <w:r w:rsidRPr="00DB2ECC">
        <w:rPr>
          <w:rFonts w:ascii="Calibri" w:hAnsi="Calibri"/>
          <w:color w:val="000000" w:themeColor="text1"/>
          <w:lang w:val="en-GB"/>
        </w:rPr>
        <w:t xml:space="preserve"> </w:t>
      </w:r>
      <w:hyperlink r:id="rId9" w:history="1">
        <w:r w:rsidRPr="00DB2ECC">
          <w:rPr>
            <w:rStyle w:val="Lienhypertexte"/>
            <w:rFonts w:ascii="Calibri" w:hAnsi="Calibri"/>
            <w:color w:val="000000" w:themeColor="text1"/>
            <w:lang w:val="en-GB"/>
          </w:rPr>
          <w:t>African American</w:t>
        </w:r>
      </w:hyperlink>
      <w:r w:rsidRPr="00DB2ECC">
        <w:rPr>
          <w:rFonts w:ascii="Calibri" w:hAnsi="Calibri"/>
          <w:color w:val="000000" w:themeColor="text1"/>
          <w:lang w:val="en-GB"/>
        </w:rPr>
        <w:t xml:space="preserve"> man in the United States who unsuccessfully sued for his </w:t>
      </w:r>
      <w:hyperlink r:id="rId10" w:history="1">
        <w:r w:rsidRPr="00DB2ECC">
          <w:rPr>
            <w:rStyle w:val="Lienhypertexte"/>
            <w:rFonts w:ascii="Calibri" w:hAnsi="Calibri"/>
            <w:color w:val="000000" w:themeColor="text1"/>
            <w:lang w:val="en-GB"/>
          </w:rPr>
          <w:t>freedom</w:t>
        </w:r>
      </w:hyperlink>
      <w:r w:rsidRPr="00DB2ECC">
        <w:rPr>
          <w:rFonts w:ascii="Calibri" w:hAnsi="Calibri"/>
          <w:color w:val="000000" w:themeColor="text1"/>
          <w:lang w:val="en-GB"/>
        </w:rPr>
        <w:t xml:space="preserve"> and that of his wife and their two daughters in the </w:t>
      </w:r>
      <w:hyperlink r:id="rId11" w:history="1">
        <w:r w:rsidRPr="00DB2ECC">
          <w:rPr>
            <w:rStyle w:val="Lienhypertexte"/>
            <w:rFonts w:ascii="Calibri" w:hAnsi="Calibri"/>
            <w:i/>
            <w:color w:val="000000" w:themeColor="text1"/>
            <w:lang w:val="en-GB"/>
          </w:rPr>
          <w:t>Dred Scott v. Sandford</w:t>
        </w:r>
      </w:hyperlink>
      <w:r w:rsidRPr="00DB2ECC">
        <w:rPr>
          <w:rFonts w:ascii="Calibri" w:hAnsi="Calibri"/>
          <w:color w:val="000000" w:themeColor="text1"/>
          <w:lang w:val="en-GB"/>
        </w:rPr>
        <w:t xml:space="preserve"> case of 1857, popularly known as the "Dred Scott case". </w:t>
      </w:r>
      <w:r>
        <w:rPr>
          <w:rFonts w:ascii="Calibri" w:hAnsi="Calibri"/>
          <w:color w:val="000000" w:themeColor="text1"/>
          <w:lang w:val="en-GB"/>
        </w:rPr>
        <w:t>T</w:t>
      </w:r>
      <w:r w:rsidRPr="00DB2ECC">
        <w:rPr>
          <w:rFonts w:ascii="Calibri" w:hAnsi="Calibri"/>
          <w:color w:val="000000" w:themeColor="text1"/>
          <w:lang w:val="en-GB"/>
        </w:rPr>
        <w:t xml:space="preserve">he Scotts were </w:t>
      </w:r>
      <w:hyperlink r:id="rId12" w:history="1">
        <w:r w:rsidRPr="00DB2ECC">
          <w:rPr>
            <w:rStyle w:val="Lienhypertexte"/>
            <w:rFonts w:ascii="Calibri" w:hAnsi="Calibri"/>
            <w:color w:val="000000" w:themeColor="text1"/>
            <w:lang w:val="en-GB"/>
          </w:rPr>
          <w:t>manumitted</w:t>
        </w:r>
      </w:hyperlink>
      <w:r w:rsidRPr="00DB2ECC">
        <w:rPr>
          <w:rFonts w:ascii="Calibri" w:hAnsi="Calibri"/>
          <w:color w:val="000000" w:themeColor="text1"/>
          <w:lang w:val="en-GB"/>
        </w:rPr>
        <w:t xml:space="preserve"> by a</w:t>
      </w:r>
      <w:r w:rsidRPr="00DB2ECC">
        <w:rPr>
          <w:rFonts w:ascii="Calibri" w:hAnsi="Calibri"/>
          <w:lang w:val="en-GB"/>
        </w:rPr>
        <w:t xml:space="preserve"> private arrangement in May 1857. Dred Scott died of tuberculosis a few months later.</w:t>
      </w:r>
    </w:p>
    <w:p w:rsidR="008D7D91" w:rsidRPr="00F667C5" w:rsidRDefault="008D7D91" w:rsidP="008D7D91">
      <w:pPr>
        <w:rPr>
          <w:rFonts w:ascii="Calibri" w:hAnsi="Calibri"/>
          <w:b/>
          <w:lang w:val="en-GB"/>
        </w:rPr>
      </w:pPr>
      <w:r>
        <w:rPr>
          <w:rFonts w:ascii="Calibri" w:hAnsi="Calibri"/>
          <w:lang w:val="en-GB"/>
        </w:rPr>
        <w:br w:type="page"/>
      </w:r>
      <w:r w:rsidRPr="00DB2ECC">
        <w:rPr>
          <w:rFonts w:ascii="Calibri" w:hAnsi="Calibri"/>
          <w:b/>
          <w:lang w:val="en-GB"/>
        </w:rPr>
        <w:t xml:space="preserve">Emancipation Proclamation: </w:t>
      </w:r>
      <w:r w:rsidRPr="00DB2ECC">
        <w:rPr>
          <w:rFonts w:ascii="Calibri" w:hAnsi="Calibri"/>
          <w:lang w:val="en-GB"/>
        </w:rPr>
        <w:t>An executive order issued by Abraham Lincoln on January 1, 1863, during the American Civil War. It proclaimed the freedom of slaves in 10 states that were still in rebellion.</w:t>
      </w:r>
    </w:p>
    <w:p w:rsidR="008D7D91" w:rsidRDefault="008D7D91" w:rsidP="008D7D91">
      <w:pPr>
        <w:rPr>
          <w:rFonts w:ascii="Calibri" w:hAnsi="Calibri"/>
          <w:b/>
          <w:highlight w:val="white"/>
          <w:lang w:val="en-GB"/>
        </w:rPr>
      </w:pPr>
    </w:p>
    <w:p w:rsidR="008D7D91" w:rsidRPr="001353F3" w:rsidRDefault="008D7D91" w:rsidP="008D7D91">
      <w:pPr>
        <w:rPr>
          <w:rFonts w:ascii="Calibri" w:hAnsi="Calibri"/>
          <w:b/>
          <w:color w:val="000000" w:themeColor="text1"/>
          <w:lang w:val="en-GB"/>
        </w:rPr>
      </w:pPr>
      <w:r w:rsidRPr="001353F3">
        <w:rPr>
          <w:rFonts w:ascii="Calibri" w:hAnsi="Calibri"/>
          <w:b/>
          <w:lang w:val="en-GB"/>
        </w:rPr>
        <w:t xml:space="preserve">Freedmen’s </w:t>
      </w:r>
      <w:r w:rsidRPr="001353F3">
        <w:rPr>
          <w:rFonts w:ascii="Calibri" w:hAnsi="Calibri"/>
          <w:b/>
          <w:color w:val="000000" w:themeColor="text1"/>
          <w:lang w:val="en-GB"/>
        </w:rPr>
        <w:t xml:space="preserve">Bureau: </w:t>
      </w:r>
      <w:r>
        <w:rPr>
          <w:rFonts w:ascii="Calibri" w:hAnsi="Calibri"/>
          <w:color w:val="000000" w:themeColor="text1"/>
          <w:lang w:val="en-GB"/>
        </w:rPr>
        <w:t xml:space="preserve"> this was the </w:t>
      </w:r>
      <w:r w:rsidRPr="001353F3">
        <w:rPr>
          <w:rFonts w:ascii="Calibri" w:hAnsi="Calibri"/>
          <w:color w:val="000000" w:themeColor="text1"/>
          <w:lang w:val="en-GB"/>
        </w:rPr>
        <w:t xml:space="preserve">popular name for the U.S. Bureau of Refugees, Freedmen, and Abandoned Lands, established by Congress to provide practical </w:t>
      </w:r>
      <w:hyperlink r:id="rId13" w:history="1">
        <w:r w:rsidRPr="001353F3">
          <w:rPr>
            <w:rStyle w:val="Lienhypertexte"/>
            <w:rFonts w:ascii="Calibri" w:hAnsi="Calibri"/>
            <w:color w:val="000000" w:themeColor="text1"/>
            <w:lang w:val="en-GB"/>
          </w:rPr>
          <w:t>aid</w:t>
        </w:r>
      </w:hyperlink>
      <w:r w:rsidRPr="001353F3">
        <w:rPr>
          <w:rFonts w:ascii="Calibri" w:hAnsi="Calibri"/>
          <w:color w:val="000000" w:themeColor="text1"/>
          <w:lang w:val="en-GB"/>
        </w:rPr>
        <w:t xml:space="preserve"> to 4,000,000 newly freed </w:t>
      </w:r>
      <w:hyperlink r:id="rId14" w:history="1">
        <w:r w:rsidRPr="001353F3">
          <w:rPr>
            <w:rStyle w:val="Lienhypertexte"/>
            <w:rFonts w:ascii="Calibri" w:hAnsi="Calibri"/>
            <w:color w:val="000000" w:themeColor="text1"/>
            <w:lang w:val="en-GB"/>
          </w:rPr>
          <w:t>African Americans</w:t>
        </w:r>
      </w:hyperlink>
      <w:r w:rsidRPr="001353F3">
        <w:rPr>
          <w:rFonts w:ascii="Calibri" w:hAnsi="Calibri"/>
          <w:color w:val="000000" w:themeColor="text1"/>
          <w:lang w:val="en-GB"/>
        </w:rPr>
        <w:t xml:space="preserve"> in their transition from </w:t>
      </w:r>
      <w:hyperlink r:id="rId15" w:history="1">
        <w:r w:rsidRPr="001353F3">
          <w:rPr>
            <w:rStyle w:val="Lienhypertexte"/>
            <w:rFonts w:ascii="Calibri" w:hAnsi="Calibri"/>
            <w:color w:val="000000" w:themeColor="text1"/>
            <w:lang w:val="en-GB"/>
          </w:rPr>
          <w:t>slavery</w:t>
        </w:r>
      </w:hyperlink>
      <w:r w:rsidRPr="001353F3">
        <w:rPr>
          <w:rFonts w:ascii="Calibri" w:hAnsi="Calibri"/>
          <w:color w:val="000000" w:themeColor="text1"/>
          <w:lang w:val="en-GB"/>
        </w:rPr>
        <w:t xml:space="preserve"> to freedom</w:t>
      </w:r>
      <w:r>
        <w:rPr>
          <w:rFonts w:ascii="Calibri" w:hAnsi="Calibri"/>
          <w:color w:val="000000" w:themeColor="text1"/>
          <w:lang w:val="en-GB"/>
        </w:rPr>
        <w:t xml:space="preserve"> during the Reconstruction period.</w:t>
      </w:r>
    </w:p>
    <w:p w:rsidR="008D7D91" w:rsidRPr="001353F3" w:rsidRDefault="008D7D91" w:rsidP="008D7D91">
      <w:pPr>
        <w:rPr>
          <w:rFonts w:ascii="Calibri" w:hAnsi="Calibri"/>
          <w:b/>
          <w:color w:val="000000" w:themeColor="text1"/>
          <w:highlight w:val="white"/>
          <w:lang w:val="en-GB"/>
        </w:rPr>
      </w:pPr>
    </w:p>
    <w:p w:rsidR="008D7D91" w:rsidRPr="001353F3" w:rsidRDefault="008D7D91" w:rsidP="008D7D91">
      <w:pPr>
        <w:rPr>
          <w:rFonts w:ascii="Calibri" w:hAnsi="Calibri"/>
          <w:b/>
          <w:highlight w:val="white"/>
          <w:lang w:val="en-GB"/>
        </w:rPr>
      </w:pPr>
      <w:r w:rsidRPr="001353F3">
        <w:rPr>
          <w:rFonts w:ascii="Calibri" w:hAnsi="Calibri"/>
          <w:b/>
          <w:lang w:val="en-GB"/>
        </w:rPr>
        <w:t xml:space="preserve">Jim Crow: </w:t>
      </w:r>
      <w:r w:rsidRPr="001353F3">
        <w:rPr>
          <w:lang w:val="en-GB"/>
        </w:rPr>
        <w:t>Southern United States racist and segregationist policies in the late 1800’s and early to mid 1900’s, taken collectively.</w:t>
      </w:r>
    </w:p>
    <w:p w:rsidR="008D7D91" w:rsidRPr="001353F3" w:rsidRDefault="008D7D91" w:rsidP="008D7D91">
      <w:pPr>
        <w:rPr>
          <w:rFonts w:ascii="Calibri" w:hAnsi="Calibri"/>
          <w:b/>
          <w:highlight w:val="white"/>
          <w:lang w:val="en-GB"/>
        </w:rPr>
      </w:pPr>
    </w:p>
    <w:p w:rsidR="008D7D91" w:rsidRPr="00DB2ECC" w:rsidRDefault="008D7D91" w:rsidP="008D7D91">
      <w:pPr>
        <w:rPr>
          <w:rFonts w:ascii="Calibri" w:hAnsi="Calibri"/>
          <w:b/>
          <w:highlight w:val="white"/>
          <w:lang w:val="en-GB"/>
        </w:rPr>
      </w:pPr>
      <w:r w:rsidRPr="001353F3">
        <w:rPr>
          <w:rFonts w:ascii="Calibri" w:hAnsi="Calibri"/>
          <w:b/>
          <w:i/>
          <w:lang w:val="en-GB"/>
        </w:rPr>
        <w:t xml:space="preserve">Plessy v. Ferguson </w:t>
      </w:r>
      <w:r w:rsidRPr="001353F3">
        <w:rPr>
          <w:rStyle w:val="e24kjd"/>
          <w:rFonts w:ascii="Calibri" w:hAnsi="Calibri"/>
          <w:lang w:val="en-GB"/>
        </w:rPr>
        <w:t>(1896): was a landmark decision of the U.S. Supreme Court that upheld the</w:t>
      </w:r>
      <w:r w:rsidRPr="00DB2ECC">
        <w:rPr>
          <w:rStyle w:val="e24kjd"/>
          <w:rFonts w:ascii="Calibri" w:hAnsi="Calibri"/>
          <w:lang w:val="en-GB"/>
        </w:rPr>
        <w:t xml:space="preserve"> constitutionality of racial segregation laws for public facilities as long as the segregated facilities were equal in quality – a doctrine that came to be known as "separate but equal"</w:t>
      </w:r>
    </w:p>
    <w:p w:rsidR="008D7D91" w:rsidRPr="00DB2ECC" w:rsidRDefault="008D7D91" w:rsidP="008D7D91">
      <w:pPr>
        <w:rPr>
          <w:rFonts w:ascii="Calibri" w:hAnsi="Calibri"/>
          <w:b/>
          <w:highlight w:val="white"/>
          <w:lang w:val="en-GB"/>
        </w:rPr>
      </w:pPr>
    </w:p>
    <w:p w:rsidR="008D7D91" w:rsidRPr="00DB2ECC" w:rsidRDefault="008D7D91" w:rsidP="008D7D91">
      <w:pPr>
        <w:rPr>
          <w:rFonts w:ascii="Calibri" w:hAnsi="Calibri"/>
          <w:b/>
          <w:highlight w:val="white"/>
          <w:lang w:val="en-GB"/>
        </w:rPr>
      </w:pPr>
      <w:r>
        <w:rPr>
          <w:rStyle w:val="lev"/>
          <w:rFonts w:ascii="Calibri" w:hAnsi="Calibri"/>
          <w:lang w:val="en-GB"/>
        </w:rPr>
        <w:t>M</w:t>
      </w:r>
      <w:r w:rsidRPr="00DB2ECC">
        <w:rPr>
          <w:rStyle w:val="lev"/>
          <w:rFonts w:ascii="Calibri" w:hAnsi="Calibri"/>
          <w:lang w:val="en-GB"/>
        </w:rPr>
        <w:t>anumission</w:t>
      </w:r>
      <w:r w:rsidRPr="00DB2ECC">
        <w:rPr>
          <w:rFonts w:ascii="Calibri" w:hAnsi="Calibri"/>
          <w:lang w:val="en-GB"/>
        </w:rPr>
        <w:t>: release from slavery, freedom, the act of manumitting</w:t>
      </w:r>
    </w:p>
    <w:p w:rsidR="008D7D91" w:rsidRPr="00DB2ECC" w:rsidRDefault="008D7D91" w:rsidP="008D7D91">
      <w:pPr>
        <w:rPr>
          <w:rFonts w:ascii="Calibri" w:hAnsi="Calibri"/>
          <w:b/>
          <w:highlight w:val="white"/>
          <w:lang w:val="en-GB"/>
        </w:rPr>
      </w:pPr>
    </w:p>
    <w:p w:rsidR="008D7D91" w:rsidRPr="00DB2ECC" w:rsidRDefault="008D7D91" w:rsidP="008D7D91">
      <w:pPr>
        <w:rPr>
          <w:rFonts w:ascii="Calibri" w:hAnsi="Calibri"/>
          <w:b/>
          <w:highlight w:val="white"/>
          <w:lang w:val="en-GB"/>
        </w:rPr>
      </w:pPr>
      <w:r w:rsidRPr="00DB2ECC">
        <w:rPr>
          <w:rFonts w:ascii="Calibri" w:hAnsi="Calibri"/>
          <w:b/>
          <w:lang w:val="en-GB"/>
        </w:rPr>
        <w:t>Reconstruction: t</w:t>
      </w:r>
      <w:r w:rsidRPr="00DB2ECC">
        <w:rPr>
          <w:rFonts w:ascii="Calibri" w:hAnsi="Calibri"/>
          <w:lang w:val="en-GB"/>
        </w:rPr>
        <w:t>he period 1865–77 following the American Civil War, during which the southern states of the Confederacy were controlled by federal government and social legislation, including the granting of new rights to black people, was introduced</w:t>
      </w:r>
    </w:p>
    <w:p w:rsidR="008D7D91" w:rsidRPr="00DB2ECC" w:rsidRDefault="008D7D91" w:rsidP="008D7D91">
      <w:pPr>
        <w:rPr>
          <w:rFonts w:ascii="Calibri" w:hAnsi="Calibri"/>
          <w:b/>
          <w:highlight w:val="white"/>
          <w:lang w:val="en-GB"/>
        </w:rPr>
      </w:pPr>
    </w:p>
    <w:p w:rsidR="008D7D91" w:rsidRPr="001353F3" w:rsidRDefault="008D7D91" w:rsidP="008D7D91">
      <w:pPr>
        <w:spacing w:beforeLines="1" w:afterLines="1"/>
        <w:rPr>
          <w:rFonts w:ascii="Calibri" w:hAnsi="Calibri"/>
          <w:szCs w:val="20"/>
          <w:lang w:val="en-GB" w:eastAsia="fr-FR"/>
        </w:rPr>
      </w:pPr>
      <w:r w:rsidRPr="00DB2ECC">
        <w:rPr>
          <w:rFonts w:ascii="Calibri" w:hAnsi="Calibri"/>
          <w:b/>
          <w:lang w:val="en-GB"/>
        </w:rPr>
        <w:t xml:space="preserve">States’ rights: </w:t>
      </w:r>
      <w:r w:rsidRPr="00DB2ECC">
        <w:rPr>
          <w:rFonts w:ascii="Calibri" w:hAnsi="Calibri"/>
          <w:szCs w:val="20"/>
          <w:lang w:val="en-GB" w:eastAsia="fr-FR"/>
        </w:rPr>
        <w:t xml:space="preserve">States’ rights refer to the political rights and powers granted to the states of the United States by the U.S. Constitution. This means the federal government is not allowed to interfere with the powers of the states reserved or implied to them by the 10th Amendment to the U.S. Constitution which </w:t>
      </w:r>
      <w:r w:rsidRPr="001353F3">
        <w:rPr>
          <w:rFonts w:ascii="Calibri" w:hAnsi="Calibri"/>
          <w:szCs w:val="20"/>
          <w:lang w:val="en-GB" w:eastAsia="fr-FR"/>
        </w:rPr>
        <w:t xml:space="preserve">states </w:t>
      </w:r>
      <w:r w:rsidRPr="001353F3">
        <w:rPr>
          <w:rStyle w:val="Accentuation"/>
          <w:rFonts w:ascii="Calibri" w:hAnsi="Calibri"/>
          <w:lang w:val="en-GB"/>
        </w:rPr>
        <w:t>“The powers not delegated to the United States by the Constitution, nor prohibited by it to the States, are reserved to the States respectively, or to the people.”</w:t>
      </w:r>
    </w:p>
    <w:p w:rsidR="008D7D91" w:rsidRPr="001353F3" w:rsidRDefault="008D7D91" w:rsidP="008D7D91">
      <w:pPr>
        <w:rPr>
          <w:rFonts w:ascii="Calibri" w:hAnsi="Calibri"/>
          <w:b/>
          <w:highlight w:val="white"/>
          <w:lang w:val="en-GB"/>
        </w:rPr>
      </w:pPr>
    </w:p>
    <w:p w:rsidR="008D7D91" w:rsidRPr="001353F3" w:rsidRDefault="008D7D91" w:rsidP="008D7D91">
      <w:pPr>
        <w:rPr>
          <w:rFonts w:ascii="Calibri" w:hAnsi="Calibri"/>
          <w:b/>
          <w:highlight w:val="white"/>
          <w:lang w:val="en-GB"/>
        </w:rPr>
      </w:pPr>
      <w:r w:rsidRPr="001353F3">
        <w:rPr>
          <w:rFonts w:ascii="Calibri" w:hAnsi="Calibri"/>
          <w:b/>
          <w:highlight w:val="white"/>
          <w:lang w:val="en-GB"/>
        </w:rPr>
        <w:t xml:space="preserve">Underground railway: </w:t>
      </w:r>
      <w:r w:rsidRPr="001353F3">
        <w:rPr>
          <w:rFonts w:ascii="Calibri" w:hAnsi="Calibri"/>
          <w:lang w:val="en-GB"/>
        </w:rPr>
        <w:t>a network of secret routes and safe houses used by 19th-century black slaves in the United States to escape to free states and Canada with the aid of abolitionists and allies who were sympathetic to their cause</w:t>
      </w:r>
    </w:p>
    <w:p w:rsidR="008D7D91" w:rsidRPr="00DB2ECC" w:rsidRDefault="008D7D91" w:rsidP="008D7D91">
      <w:pPr>
        <w:jc w:val="center"/>
        <w:rPr>
          <w:rFonts w:ascii="Calibri" w:eastAsia="Calibri" w:hAnsi="Calibri" w:cs="Calibri"/>
          <w:lang w:val="en-GB"/>
        </w:rPr>
      </w:pPr>
    </w:p>
    <w:p w:rsidR="008D7D91" w:rsidRDefault="008D7D91" w:rsidP="008D7D91">
      <w:pPr>
        <w:jc w:val="center"/>
        <w:rPr>
          <w:rFonts w:ascii="Calibri" w:eastAsia="Calibri" w:hAnsi="Calibri" w:cs="Calibri"/>
          <w:lang w:val="en-GB"/>
        </w:rPr>
      </w:pPr>
    </w:p>
    <w:p w:rsidR="00274116" w:rsidRDefault="008D7D91"/>
    <w:sectPr w:rsidR="00274116" w:rsidSect="00AC3CE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oto Sans Symbols">
    <w:altName w:val="Cambria"/>
    <w:panose1 w:val="00000000000000000000"/>
    <w:charset w:val="00"/>
    <w:family w:val="auto"/>
    <w:notTrueType/>
    <w:pitch w:val="default"/>
    <w:sig w:usb0="A1148FB4" w:usb1="9B8F5933" w:usb2="9B9018F4" w:usb3="9B901A2A" w:csb0="A114B194" w:csb1="A1148F94"/>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454"/>
    <w:multiLevelType w:val="multilevel"/>
    <w:tmpl w:val="0B4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A6951"/>
    <w:multiLevelType w:val="multilevel"/>
    <w:tmpl w:val="0B4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41F8B"/>
    <w:multiLevelType w:val="hybridMultilevel"/>
    <w:tmpl w:val="89D884E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3346CF"/>
    <w:multiLevelType w:val="multilevel"/>
    <w:tmpl w:val="5290D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BC66B83"/>
    <w:multiLevelType w:val="multilevel"/>
    <w:tmpl w:val="C136E910"/>
    <w:lvl w:ilvl="0">
      <w:start w:val="1"/>
      <w:numFmt w:val="bullet"/>
      <w:lvlText w:val="●"/>
      <w:lvlJc w:val="left"/>
      <w:pPr>
        <w:ind w:left="720" w:hanging="360"/>
      </w:pPr>
      <w:rPr>
        <w:rFonts w:ascii="Noto Sans Symbols" w:eastAsia="Noto Sans Symbols" w:hAnsi="Noto Sans Symbols" w:cs="Times"/>
        <w:color w:val="000000"/>
        <w:sz w:val="20"/>
        <w:szCs w:val="20"/>
      </w:rPr>
    </w:lvl>
    <w:lvl w:ilvl="1">
      <w:start w:val="1"/>
      <w:numFmt w:val="bullet"/>
      <w:lvlText w:val="o"/>
      <w:lvlJc w:val="left"/>
      <w:pPr>
        <w:ind w:left="1440" w:hanging="360"/>
      </w:pPr>
      <w:rPr>
        <w:rFonts w:ascii="Courier New" w:eastAsia="Courier New" w:hAnsi="Courier New" w:cs="Symbol"/>
        <w:sz w:val="20"/>
        <w:szCs w:val="20"/>
      </w:rPr>
    </w:lvl>
    <w:lvl w:ilvl="2">
      <w:start w:val="1"/>
      <w:numFmt w:val="bullet"/>
      <w:lvlText w:val="▪"/>
      <w:lvlJc w:val="left"/>
      <w:pPr>
        <w:ind w:left="2160" w:hanging="360"/>
      </w:pPr>
      <w:rPr>
        <w:rFonts w:ascii="Noto Sans Symbols" w:eastAsia="Noto Sans Symbols" w:hAnsi="Noto Sans Symbols" w:cs="Times"/>
        <w:sz w:val="20"/>
        <w:szCs w:val="20"/>
      </w:rPr>
    </w:lvl>
    <w:lvl w:ilvl="3">
      <w:start w:val="1"/>
      <w:numFmt w:val="bullet"/>
      <w:lvlText w:val="▪"/>
      <w:lvlJc w:val="left"/>
      <w:pPr>
        <w:ind w:left="2880" w:hanging="360"/>
      </w:pPr>
      <w:rPr>
        <w:rFonts w:ascii="Noto Sans Symbols" w:eastAsia="Noto Sans Symbols" w:hAnsi="Noto Sans Symbols" w:cs="Times"/>
        <w:sz w:val="20"/>
        <w:szCs w:val="20"/>
      </w:rPr>
    </w:lvl>
    <w:lvl w:ilvl="4">
      <w:start w:val="1"/>
      <w:numFmt w:val="bullet"/>
      <w:lvlText w:val="▪"/>
      <w:lvlJc w:val="left"/>
      <w:pPr>
        <w:ind w:left="3600" w:hanging="360"/>
      </w:pPr>
      <w:rPr>
        <w:rFonts w:ascii="Noto Sans Symbols" w:eastAsia="Noto Sans Symbols" w:hAnsi="Noto Sans Symbols" w:cs="Times"/>
        <w:sz w:val="20"/>
        <w:szCs w:val="20"/>
      </w:rPr>
    </w:lvl>
    <w:lvl w:ilvl="5">
      <w:start w:val="1"/>
      <w:numFmt w:val="bullet"/>
      <w:lvlText w:val="▪"/>
      <w:lvlJc w:val="left"/>
      <w:pPr>
        <w:ind w:left="4320" w:hanging="360"/>
      </w:pPr>
      <w:rPr>
        <w:rFonts w:ascii="Noto Sans Symbols" w:eastAsia="Noto Sans Symbols" w:hAnsi="Noto Sans Symbols" w:cs="Times"/>
        <w:sz w:val="20"/>
        <w:szCs w:val="20"/>
      </w:rPr>
    </w:lvl>
    <w:lvl w:ilvl="6">
      <w:start w:val="1"/>
      <w:numFmt w:val="bullet"/>
      <w:lvlText w:val="▪"/>
      <w:lvlJc w:val="left"/>
      <w:pPr>
        <w:ind w:left="5040" w:hanging="360"/>
      </w:pPr>
      <w:rPr>
        <w:rFonts w:ascii="Noto Sans Symbols" w:eastAsia="Noto Sans Symbols" w:hAnsi="Noto Sans Symbols" w:cs="Times"/>
        <w:sz w:val="20"/>
        <w:szCs w:val="20"/>
      </w:rPr>
    </w:lvl>
    <w:lvl w:ilvl="7">
      <w:start w:val="1"/>
      <w:numFmt w:val="bullet"/>
      <w:lvlText w:val="▪"/>
      <w:lvlJc w:val="left"/>
      <w:pPr>
        <w:ind w:left="5760" w:hanging="360"/>
      </w:pPr>
      <w:rPr>
        <w:rFonts w:ascii="Noto Sans Symbols" w:eastAsia="Noto Sans Symbols" w:hAnsi="Noto Sans Symbols" w:cs="Times"/>
        <w:sz w:val="20"/>
        <w:szCs w:val="20"/>
      </w:rPr>
    </w:lvl>
    <w:lvl w:ilvl="8">
      <w:start w:val="1"/>
      <w:numFmt w:val="bullet"/>
      <w:lvlText w:val="▪"/>
      <w:lvlJc w:val="left"/>
      <w:pPr>
        <w:ind w:left="6480" w:hanging="360"/>
      </w:pPr>
      <w:rPr>
        <w:rFonts w:ascii="Noto Sans Symbols" w:eastAsia="Noto Sans Symbols" w:hAnsi="Noto Sans Symbols" w:cs="Times"/>
        <w:sz w:val="20"/>
        <w:szCs w:val="20"/>
      </w:rPr>
    </w:lvl>
  </w:abstractNum>
  <w:abstractNum w:abstractNumId="5">
    <w:nsid w:val="0F2F4065"/>
    <w:multiLevelType w:val="multilevel"/>
    <w:tmpl w:val="3836D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715F59"/>
    <w:multiLevelType w:val="hybridMultilevel"/>
    <w:tmpl w:val="3444691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5C3309"/>
    <w:multiLevelType w:val="multilevel"/>
    <w:tmpl w:val="4D2AA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9503F8F"/>
    <w:multiLevelType w:val="multilevel"/>
    <w:tmpl w:val="42FAD19A"/>
    <w:lvl w:ilvl="0">
      <w:start w:val="1"/>
      <w:numFmt w:val="bullet"/>
      <w:lvlText w:val="●"/>
      <w:lvlJc w:val="left"/>
      <w:pPr>
        <w:ind w:left="720" w:hanging="360"/>
      </w:pPr>
      <w:rPr>
        <w:rFonts w:ascii="Noto Sans Symbols" w:eastAsia="Noto Sans Symbols" w:hAnsi="Noto Sans Symbols" w:cs="Times"/>
        <w:sz w:val="20"/>
        <w:szCs w:val="20"/>
      </w:rPr>
    </w:lvl>
    <w:lvl w:ilvl="1">
      <w:start w:val="1"/>
      <w:numFmt w:val="bullet"/>
      <w:lvlText w:val="o"/>
      <w:lvlJc w:val="left"/>
      <w:pPr>
        <w:ind w:left="1440" w:hanging="360"/>
      </w:pPr>
      <w:rPr>
        <w:rFonts w:ascii="Courier New" w:eastAsia="Courier New" w:hAnsi="Courier New" w:cs="Arial"/>
        <w:sz w:val="20"/>
        <w:szCs w:val="20"/>
      </w:rPr>
    </w:lvl>
    <w:lvl w:ilvl="2">
      <w:start w:val="1"/>
      <w:numFmt w:val="bullet"/>
      <w:lvlText w:val="▪"/>
      <w:lvlJc w:val="left"/>
      <w:pPr>
        <w:ind w:left="2160" w:hanging="360"/>
      </w:pPr>
      <w:rPr>
        <w:rFonts w:ascii="Noto Sans Symbols" w:eastAsia="Noto Sans Symbols" w:hAnsi="Noto Sans Symbols" w:cs="Times"/>
        <w:sz w:val="20"/>
        <w:szCs w:val="20"/>
      </w:rPr>
    </w:lvl>
    <w:lvl w:ilvl="3">
      <w:start w:val="1"/>
      <w:numFmt w:val="bullet"/>
      <w:lvlText w:val="▪"/>
      <w:lvlJc w:val="left"/>
      <w:pPr>
        <w:ind w:left="2880" w:hanging="360"/>
      </w:pPr>
      <w:rPr>
        <w:rFonts w:ascii="Noto Sans Symbols" w:eastAsia="Noto Sans Symbols" w:hAnsi="Noto Sans Symbols" w:cs="Times"/>
        <w:sz w:val="20"/>
        <w:szCs w:val="20"/>
      </w:rPr>
    </w:lvl>
    <w:lvl w:ilvl="4">
      <w:start w:val="1"/>
      <w:numFmt w:val="bullet"/>
      <w:lvlText w:val="▪"/>
      <w:lvlJc w:val="left"/>
      <w:pPr>
        <w:ind w:left="3600" w:hanging="360"/>
      </w:pPr>
      <w:rPr>
        <w:rFonts w:ascii="Noto Sans Symbols" w:eastAsia="Noto Sans Symbols" w:hAnsi="Noto Sans Symbols" w:cs="Times"/>
        <w:sz w:val="20"/>
        <w:szCs w:val="20"/>
      </w:rPr>
    </w:lvl>
    <w:lvl w:ilvl="5">
      <w:start w:val="1"/>
      <w:numFmt w:val="bullet"/>
      <w:lvlText w:val="▪"/>
      <w:lvlJc w:val="left"/>
      <w:pPr>
        <w:ind w:left="4320" w:hanging="360"/>
      </w:pPr>
      <w:rPr>
        <w:rFonts w:ascii="Noto Sans Symbols" w:eastAsia="Noto Sans Symbols" w:hAnsi="Noto Sans Symbols" w:cs="Times"/>
        <w:sz w:val="20"/>
        <w:szCs w:val="20"/>
      </w:rPr>
    </w:lvl>
    <w:lvl w:ilvl="6">
      <w:start w:val="1"/>
      <w:numFmt w:val="bullet"/>
      <w:lvlText w:val="▪"/>
      <w:lvlJc w:val="left"/>
      <w:pPr>
        <w:ind w:left="5040" w:hanging="360"/>
      </w:pPr>
      <w:rPr>
        <w:rFonts w:ascii="Noto Sans Symbols" w:eastAsia="Noto Sans Symbols" w:hAnsi="Noto Sans Symbols" w:cs="Times"/>
        <w:sz w:val="20"/>
        <w:szCs w:val="20"/>
      </w:rPr>
    </w:lvl>
    <w:lvl w:ilvl="7">
      <w:start w:val="1"/>
      <w:numFmt w:val="bullet"/>
      <w:lvlText w:val="▪"/>
      <w:lvlJc w:val="left"/>
      <w:pPr>
        <w:ind w:left="5760" w:hanging="360"/>
      </w:pPr>
      <w:rPr>
        <w:rFonts w:ascii="Noto Sans Symbols" w:eastAsia="Noto Sans Symbols" w:hAnsi="Noto Sans Symbols" w:cs="Times"/>
        <w:sz w:val="20"/>
        <w:szCs w:val="20"/>
      </w:rPr>
    </w:lvl>
    <w:lvl w:ilvl="8">
      <w:start w:val="1"/>
      <w:numFmt w:val="bullet"/>
      <w:lvlText w:val="▪"/>
      <w:lvlJc w:val="left"/>
      <w:pPr>
        <w:ind w:left="6480" w:hanging="360"/>
      </w:pPr>
      <w:rPr>
        <w:rFonts w:ascii="Noto Sans Symbols" w:eastAsia="Noto Sans Symbols" w:hAnsi="Noto Sans Symbols" w:cs="Times"/>
        <w:sz w:val="20"/>
        <w:szCs w:val="20"/>
      </w:rPr>
    </w:lvl>
  </w:abstractNum>
  <w:abstractNum w:abstractNumId="9">
    <w:nsid w:val="302525A1"/>
    <w:multiLevelType w:val="hybridMultilevel"/>
    <w:tmpl w:val="71C87B1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5A28B4"/>
    <w:multiLevelType w:val="multilevel"/>
    <w:tmpl w:val="0B4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8E3899"/>
    <w:multiLevelType w:val="multilevel"/>
    <w:tmpl w:val="F6D869F4"/>
    <w:lvl w:ilvl="0">
      <w:start w:val="1"/>
      <w:numFmt w:val="bullet"/>
      <w:lvlText w:val="●"/>
      <w:lvlJc w:val="left"/>
      <w:pPr>
        <w:ind w:left="720" w:hanging="360"/>
      </w:pPr>
      <w:rPr>
        <w:rFonts w:ascii="Noto Sans Symbols" w:eastAsia="Noto Sans Symbols" w:hAnsi="Noto Sans Symbols" w:cs="Times"/>
        <w:sz w:val="20"/>
        <w:szCs w:val="20"/>
      </w:rPr>
    </w:lvl>
    <w:lvl w:ilvl="1">
      <w:start w:val="1"/>
      <w:numFmt w:val="bullet"/>
      <w:lvlText w:val="o"/>
      <w:lvlJc w:val="left"/>
      <w:pPr>
        <w:ind w:left="1440" w:hanging="360"/>
      </w:pPr>
      <w:rPr>
        <w:rFonts w:ascii="Courier New" w:eastAsia="Courier New" w:hAnsi="Courier New" w:cs="Arial"/>
        <w:sz w:val="20"/>
        <w:szCs w:val="20"/>
      </w:rPr>
    </w:lvl>
    <w:lvl w:ilvl="2">
      <w:start w:val="1"/>
      <w:numFmt w:val="bullet"/>
      <w:lvlText w:val="▪"/>
      <w:lvlJc w:val="left"/>
      <w:pPr>
        <w:ind w:left="2160" w:hanging="360"/>
      </w:pPr>
      <w:rPr>
        <w:rFonts w:ascii="Noto Sans Symbols" w:eastAsia="Noto Sans Symbols" w:hAnsi="Noto Sans Symbols" w:cs="Times"/>
        <w:sz w:val="20"/>
        <w:szCs w:val="20"/>
      </w:rPr>
    </w:lvl>
    <w:lvl w:ilvl="3">
      <w:start w:val="1"/>
      <w:numFmt w:val="bullet"/>
      <w:lvlText w:val="▪"/>
      <w:lvlJc w:val="left"/>
      <w:pPr>
        <w:ind w:left="2880" w:hanging="360"/>
      </w:pPr>
      <w:rPr>
        <w:rFonts w:ascii="Noto Sans Symbols" w:eastAsia="Noto Sans Symbols" w:hAnsi="Noto Sans Symbols" w:cs="Times"/>
        <w:sz w:val="20"/>
        <w:szCs w:val="20"/>
      </w:rPr>
    </w:lvl>
    <w:lvl w:ilvl="4">
      <w:start w:val="1"/>
      <w:numFmt w:val="bullet"/>
      <w:lvlText w:val="▪"/>
      <w:lvlJc w:val="left"/>
      <w:pPr>
        <w:ind w:left="3600" w:hanging="360"/>
      </w:pPr>
      <w:rPr>
        <w:rFonts w:ascii="Noto Sans Symbols" w:eastAsia="Noto Sans Symbols" w:hAnsi="Noto Sans Symbols" w:cs="Times"/>
        <w:sz w:val="20"/>
        <w:szCs w:val="20"/>
      </w:rPr>
    </w:lvl>
    <w:lvl w:ilvl="5">
      <w:start w:val="1"/>
      <w:numFmt w:val="bullet"/>
      <w:lvlText w:val="▪"/>
      <w:lvlJc w:val="left"/>
      <w:pPr>
        <w:ind w:left="4320" w:hanging="360"/>
      </w:pPr>
      <w:rPr>
        <w:rFonts w:ascii="Noto Sans Symbols" w:eastAsia="Noto Sans Symbols" w:hAnsi="Noto Sans Symbols" w:cs="Times"/>
        <w:sz w:val="20"/>
        <w:szCs w:val="20"/>
      </w:rPr>
    </w:lvl>
    <w:lvl w:ilvl="6">
      <w:start w:val="1"/>
      <w:numFmt w:val="bullet"/>
      <w:lvlText w:val="▪"/>
      <w:lvlJc w:val="left"/>
      <w:pPr>
        <w:ind w:left="5040" w:hanging="360"/>
      </w:pPr>
      <w:rPr>
        <w:rFonts w:ascii="Noto Sans Symbols" w:eastAsia="Noto Sans Symbols" w:hAnsi="Noto Sans Symbols" w:cs="Times"/>
        <w:sz w:val="20"/>
        <w:szCs w:val="20"/>
      </w:rPr>
    </w:lvl>
    <w:lvl w:ilvl="7">
      <w:start w:val="1"/>
      <w:numFmt w:val="bullet"/>
      <w:lvlText w:val="▪"/>
      <w:lvlJc w:val="left"/>
      <w:pPr>
        <w:ind w:left="5760" w:hanging="360"/>
      </w:pPr>
      <w:rPr>
        <w:rFonts w:ascii="Noto Sans Symbols" w:eastAsia="Noto Sans Symbols" w:hAnsi="Noto Sans Symbols" w:cs="Times"/>
        <w:sz w:val="20"/>
        <w:szCs w:val="20"/>
      </w:rPr>
    </w:lvl>
    <w:lvl w:ilvl="8">
      <w:start w:val="1"/>
      <w:numFmt w:val="bullet"/>
      <w:lvlText w:val="▪"/>
      <w:lvlJc w:val="left"/>
      <w:pPr>
        <w:ind w:left="6480" w:hanging="360"/>
      </w:pPr>
      <w:rPr>
        <w:rFonts w:ascii="Noto Sans Symbols" w:eastAsia="Noto Sans Symbols" w:hAnsi="Noto Sans Symbols" w:cs="Times"/>
        <w:sz w:val="20"/>
        <w:szCs w:val="20"/>
      </w:rPr>
    </w:lvl>
  </w:abstractNum>
  <w:abstractNum w:abstractNumId="12">
    <w:nsid w:val="35565A0D"/>
    <w:multiLevelType w:val="hybridMultilevel"/>
    <w:tmpl w:val="D5604F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E37889"/>
    <w:multiLevelType w:val="hybridMultilevel"/>
    <w:tmpl w:val="04D854FE"/>
    <w:lvl w:ilvl="0" w:tplc="F6C0B3C0">
      <w:start w:val="1"/>
      <w:numFmt w:val="bullet"/>
      <w:lvlText w:val="o"/>
      <w:lvlJc w:val="left"/>
      <w:pPr>
        <w:ind w:left="720" w:hanging="72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CD7045"/>
    <w:multiLevelType w:val="hybridMultilevel"/>
    <w:tmpl w:val="B19C3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4FD723F"/>
    <w:multiLevelType w:val="hybridMultilevel"/>
    <w:tmpl w:val="11ECDEBA"/>
    <w:lvl w:ilvl="0" w:tplc="74901AC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69F064F"/>
    <w:multiLevelType w:val="multilevel"/>
    <w:tmpl w:val="0B4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73629"/>
    <w:multiLevelType w:val="hybridMultilevel"/>
    <w:tmpl w:val="E6AA9D0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D271198"/>
    <w:multiLevelType w:val="multilevel"/>
    <w:tmpl w:val="70C82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0AB6771"/>
    <w:multiLevelType w:val="hybridMultilevel"/>
    <w:tmpl w:val="CACA43EA"/>
    <w:lvl w:ilvl="0" w:tplc="2BF0EA0E">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815911"/>
    <w:multiLevelType w:val="hybridMultilevel"/>
    <w:tmpl w:val="31DC4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6CD4E27"/>
    <w:multiLevelType w:val="hybridMultilevel"/>
    <w:tmpl w:val="F87C61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160949"/>
    <w:multiLevelType w:val="multilevel"/>
    <w:tmpl w:val="ECD67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E483725"/>
    <w:multiLevelType w:val="hybridMultilevel"/>
    <w:tmpl w:val="68866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A07429"/>
    <w:multiLevelType w:val="hybridMultilevel"/>
    <w:tmpl w:val="4F26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653FED"/>
    <w:multiLevelType w:val="hybridMultilevel"/>
    <w:tmpl w:val="3D12451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DDA1DD6"/>
    <w:multiLevelType w:val="hybridMultilevel"/>
    <w:tmpl w:val="B7C21BE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1313773"/>
    <w:multiLevelType w:val="multilevel"/>
    <w:tmpl w:val="04AA5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9213EC7"/>
    <w:multiLevelType w:val="hybridMultilevel"/>
    <w:tmpl w:val="1E1A43E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94C1D75"/>
    <w:multiLevelType w:val="hybridMultilevel"/>
    <w:tmpl w:val="0A5EF68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CDC659A"/>
    <w:multiLevelType w:val="multilevel"/>
    <w:tmpl w:val="0B4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5"/>
    <w:lvlOverride w:ilvl="0">
      <w:lvl w:ilvl="0">
        <w:numFmt w:val="decimal"/>
        <w:lvlText w:val="%1."/>
        <w:lvlJc w:val="left"/>
      </w:lvl>
    </w:lvlOverride>
  </w:num>
  <w:num w:numId="4">
    <w:abstractNumId w:val="29"/>
  </w:num>
  <w:num w:numId="5">
    <w:abstractNumId w:val="0"/>
  </w:num>
  <w:num w:numId="6">
    <w:abstractNumId w:val="13"/>
  </w:num>
  <w:num w:numId="7">
    <w:abstractNumId w:val="24"/>
  </w:num>
  <w:num w:numId="8">
    <w:abstractNumId w:val="23"/>
  </w:num>
  <w:num w:numId="9">
    <w:abstractNumId w:val="14"/>
  </w:num>
  <w:num w:numId="10">
    <w:abstractNumId w:val="19"/>
  </w:num>
  <w:num w:numId="11">
    <w:abstractNumId w:val="10"/>
  </w:num>
  <w:num w:numId="12">
    <w:abstractNumId w:val="11"/>
  </w:num>
  <w:num w:numId="13">
    <w:abstractNumId w:val="8"/>
  </w:num>
  <w:num w:numId="14">
    <w:abstractNumId w:val="18"/>
  </w:num>
  <w:num w:numId="15">
    <w:abstractNumId w:val="7"/>
  </w:num>
  <w:num w:numId="16">
    <w:abstractNumId w:val="4"/>
  </w:num>
  <w:num w:numId="17">
    <w:abstractNumId w:val="30"/>
  </w:num>
  <w:num w:numId="18">
    <w:abstractNumId w:val="2"/>
  </w:num>
  <w:num w:numId="19">
    <w:abstractNumId w:val="9"/>
  </w:num>
  <w:num w:numId="20">
    <w:abstractNumId w:val="26"/>
  </w:num>
  <w:num w:numId="21">
    <w:abstractNumId w:val="17"/>
  </w:num>
  <w:num w:numId="22">
    <w:abstractNumId w:val="6"/>
  </w:num>
  <w:num w:numId="23">
    <w:abstractNumId w:val="28"/>
  </w:num>
  <w:num w:numId="24">
    <w:abstractNumId w:val="25"/>
  </w:num>
  <w:num w:numId="25">
    <w:abstractNumId w:val="21"/>
  </w:num>
  <w:num w:numId="26">
    <w:abstractNumId w:val="12"/>
  </w:num>
  <w:num w:numId="27">
    <w:abstractNumId w:val="1"/>
  </w:num>
  <w:num w:numId="28">
    <w:abstractNumId w:val="3"/>
  </w:num>
  <w:num w:numId="29">
    <w:abstractNumId w:val="27"/>
  </w:num>
  <w:num w:numId="30">
    <w:abstractNumId w:val="22"/>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7D91"/>
    <w:rsid w:val="008D7D91"/>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91"/>
  </w:style>
  <w:style w:type="paragraph" w:styleId="Titre1">
    <w:name w:val="heading 1"/>
    <w:basedOn w:val="Normal"/>
    <w:link w:val="Titre1Car"/>
    <w:uiPriority w:val="9"/>
    <w:rsid w:val="008D7D91"/>
    <w:pPr>
      <w:spacing w:beforeLines="1" w:afterLines="1"/>
      <w:outlineLvl w:val="0"/>
    </w:pPr>
    <w:rPr>
      <w:rFonts w:ascii="Times" w:hAnsi="Times"/>
      <w:b/>
      <w:kern w:val="36"/>
      <w:sz w:val="48"/>
      <w:szCs w:val="20"/>
      <w:lang w:val="en-US" w:eastAsia="fr-FR"/>
    </w:rPr>
  </w:style>
  <w:style w:type="paragraph" w:styleId="Titre3">
    <w:name w:val="heading 3"/>
    <w:basedOn w:val="Normal"/>
    <w:next w:val="Normal"/>
    <w:link w:val="Titre3Car"/>
    <w:rsid w:val="008D7D9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8D7D91"/>
    <w:rPr>
      <w:rFonts w:ascii="Times" w:hAnsi="Times"/>
      <w:b/>
      <w:kern w:val="36"/>
      <w:sz w:val="48"/>
      <w:szCs w:val="20"/>
      <w:lang w:val="en-US" w:eastAsia="fr-FR"/>
    </w:rPr>
  </w:style>
  <w:style w:type="character" w:customStyle="1" w:styleId="Titre3Car">
    <w:name w:val="Titre 3 Car"/>
    <w:basedOn w:val="Policepardfaut"/>
    <w:link w:val="Titre3"/>
    <w:rsid w:val="008D7D91"/>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8D7D91"/>
    <w:pPr>
      <w:ind w:left="720"/>
      <w:contextualSpacing/>
    </w:pPr>
  </w:style>
  <w:style w:type="character" w:customStyle="1" w:styleId="e24kjd">
    <w:name w:val="e24kjd"/>
    <w:basedOn w:val="Policepardfaut"/>
    <w:rsid w:val="008D7D91"/>
  </w:style>
  <w:style w:type="character" w:styleId="Lienhypertexte">
    <w:name w:val="Hyperlink"/>
    <w:basedOn w:val="Policepardfaut"/>
    <w:uiPriority w:val="99"/>
    <w:rsid w:val="008D7D91"/>
    <w:rPr>
      <w:color w:val="0000FF"/>
      <w:u w:val="single"/>
    </w:rPr>
  </w:style>
  <w:style w:type="paragraph" w:styleId="NormalWeb">
    <w:name w:val="Normal (Web)"/>
    <w:basedOn w:val="Normal"/>
    <w:uiPriority w:val="99"/>
    <w:rsid w:val="008D7D91"/>
    <w:pPr>
      <w:spacing w:beforeLines="1" w:afterLines="1"/>
    </w:pPr>
    <w:rPr>
      <w:rFonts w:ascii="Times" w:hAnsi="Times" w:cs="Times New Roman"/>
      <w:sz w:val="20"/>
      <w:szCs w:val="20"/>
      <w:lang w:val="en-US" w:eastAsia="fr-FR"/>
    </w:rPr>
  </w:style>
  <w:style w:type="character" w:styleId="Lienhypertextesuivi">
    <w:name w:val="FollowedHyperlink"/>
    <w:basedOn w:val="Policepardfaut"/>
    <w:rsid w:val="008D7D91"/>
    <w:rPr>
      <w:color w:val="800080" w:themeColor="followedHyperlink"/>
      <w:u w:val="single"/>
    </w:rPr>
  </w:style>
  <w:style w:type="character" w:customStyle="1" w:styleId="st">
    <w:name w:val="st"/>
    <w:basedOn w:val="Policepardfaut"/>
    <w:rsid w:val="008D7D91"/>
  </w:style>
  <w:style w:type="character" w:styleId="Accentuation">
    <w:name w:val="Emphasis"/>
    <w:basedOn w:val="Policepardfaut"/>
    <w:uiPriority w:val="20"/>
    <w:rsid w:val="008D7D91"/>
    <w:rPr>
      <w:i/>
    </w:rPr>
  </w:style>
  <w:style w:type="character" w:styleId="lev">
    <w:name w:val="Strong"/>
    <w:basedOn w:val="Policepardfaut"/>
    <w:uiPriority w:val="22"/>
    <w:rsid w:val="008D7D91"/>
    <w:rPr>
      <w:b/>
    </w:rPr>
  </w:style>
  <w:style w:type="character" w:customStyle="1" w:styleId="small-caps">
    <w:name w:val="small-caps"/>
    <w:basedOn w:val="Policepardfaut"/>
    <w:rsid w:val="008D7D9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Dred_Scott_v._Sandford" TargetMode="External"/><Relationship Id="rId12" Type="http://schemas.openxmlformats.org/officeDocument/2006/relationships/hyperlink" Target="https://en.wikipedia.org/wiki/Manumission" TargetMode="External"/><Relationship Id="rId13" Type="http://schemas.openxmlformats.org/officeDocument/2006/relationships/hyperlink" Target="https://www.britannica.com/topic/social-welfare-program" TargetMode="External"/><Relationship Id="rId14" Type="http://schemas.openxmlformats.org/officeDocument/2006/relationships/hyperlink" Target="https://www.britannica.com/topic/African-American" TargetMode="External"/><Relationship Id="rId15" Type="http://schemas.openxmlformats.org/officeDocument/2006/relationships/hyperlink" Target="https://www.britannica.com/topic/slavery-sociolog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American_Revolution" TargetMode="External"/><Relationship Id="rId6" Type="http://schemas.openxmlformats.org/officeDocument/2006/relationships/hyperlink" Target="https://en.wikipedia.org/wiki/An_Act_for_the_Gradual_Abolition_of_Slavery" TargetMode="External"/><Relationship Id="rId7" Type="http://schemas.openxmlformats.org/officeDocument/2006/relationships/hyperlink" Target="https://en.wikipedia.org/wiki/Emancipation" TargetMode="External"/><Relationship Id="rId8" Type="http://schemas.openxmlformats.org/officeDocument/2006/relationships/hyperlink" Target="https://en.wikipedia.org/wiki/Slavery_in_the_United_States" TargetMode="External"/><Relationship Id="rId9" Type="http://schemas.openxmlformats.org/officeDocument/2006/relationships/hyperlink" Target="https://en.wikipedia.org/wiki/African_American" TargetMode="External"/><Relationship Id="rId10" Type="http://schemas.openxmlformats.org/officeDocument/2006/relationships/hyperlink" Target="https://en.wikipedia.org/wiki/Freedom_(politica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5331</Characters>
  <Application>Microsoft Macintosh Word</Application>
  <DocSecurity>0</DocSecurity>
  <Lines>44</Lines>
  <Paragraphs>10</Paragraphs>
  <ScaleCrop>false</ScaleCrop>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cp:lastModifiedBy>Webb</cp:lastModifiedBy>
  <cp:revision>1</cp:revision>
  <dcterms:created xsi:type="dcterms:W3CDTF">2020-11-12T13:26:00Z</dcterms:created>
  <dcterms:modified xsi:type="dcterms:W3CDTF">2020-11-12T13:26:00Z</dcterms:modified>
</cp:coreProperties>
</file>