
<file path=[Content_Types].xml><?xml version="1.0" encoding="utf-8"?>
<Types xmlns="http://schemas.openxmlformats.org/package/2006/content-types">
  <Override PartName="/word/webSettings.xml" ContentType="application/vnd.openxmlformats-officedocument.wordprocessingml.webSettings+xml"/>
  <Override PartName="/word/diagrams/drawing1.xml" ContentType="application/vnd.ms-office.drawingml.diagramDrawing+xml"/>
  <Override PartName="/word/diagrams/colors1.xml" ContentType="application/vnd.openxmlformats-officedocument.drawingml.diagramColors+xml"/>
  <Override PartName="/word/diagrams/data1.xml" ContentType="application/vnd.openxmlformats-officedocument.drawingml.diagramData+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numbering.xml" ContentType="application/vnd.openxmlformats-officedocument.wordprocessingml.numbering+xml"/>
  <Override PartName="/word/diagrams/layout1.xml" ContentType="application/vnd.openxmlformats-officedocument.drawingml.diagramLayout+xml"/>
  <Override PartName="/word/diagrams/quickStyle1.xml" ContentType="application/vnd.openxmlformats-officedocument.drawingml.diagramStyle+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87C3F" w:rsidRDefault="00A87C3F" w:rsidP="00A87C3F">
      <w:pPr>
        <w:jc w:val="center"/>
        <w:rPr>
          <w:rFonts w:ascii="Calibri" w:hAnsi="Calibri"/>
          <w:b/>
          <w:sz w:val="32"/>
          <w:u w:val="single"/>
          <w:lang w:val="en-GB"/>
        </w:rPr>
      </w:pPr>
      <w:r>
        <w:rPr>
          <w:rFonts w:ascii="Calibri" w:hAnsi="Calibri"/>
          <w:b/>
          <w:sz w:val="32"/>
          <w:u w:val="single"/>
          <w:lang w:val="en-GB"/>
        </w:rPr>
        <w:t>Geography Theme 2: Chapter 2</w:t>
      </w:r>
    </w:p>
    <w:p w:rsidR="00A87C3F" w:rsidRDefault="00A87C3F" w:rsidP="00A87C3F">
      <w:pPr>
        <w:jc w:val="center"/>
        <w:rPr>
          <w:rFonts w:ascii="Calibri" w:hAnsi="Calibri"/>
          <w:b/>
          <w:sz w:val="32"/>
          <w:u w:val="single"/>
          <w:lang w:val="en-GB"/>
        </w:rPr>
      </w:pPr>
      <w:r>
        <w:rPr>
          <w:rFonts w:ascii="Calibri" w:hAnsi="Calibri"/>
          <w:b/>
          <w:sz w:val="32"/>
          <w:u w:val="single"/>
          <w:lang w:val="en-GB"/>
        </w:rPr>
        <w:t>France and the USA: a comparison of maritime powers</w:t>
      </w:r>
    </w:p>
    <w:p w:rsidR="00A87C3F" w:rsidRDefault="00A87C3F" w:rsidP="00A87C3F">
      <w:pPr>
        <w:jc w:val="center"/>
        <w:rPr>
          <w:rFonts w:ascii="Calibri" w:hAnsi="Calibri"/>
          <w:b/>
          <w:sz w:val="32"/>
          <w:u w:val="single"/>
          <w:lang w:val="en-GB"/>
        </w:rPr>
      </w:pPr>
    </w:p>
    <w:p w:rsidR="00A87C3F" w:rsidRDefault="00A87C3F" w:rsidP="00A87C3F">
      <w:pPr>
        <w:jc w:val="center"/>
        <w:rPr>
          <w:rFonts w:ascii="Calibri" w:hAnsi="Calibri"/>
          <w:b/>
          <w:sz w:val="32"/>
          <w:u w:val="single"/>
          <w:lang w:val="en-GB"/>
        </w:rPr>
      </w:pPr>
    </w:p>
    <w:p w:rsidR="00A87C3F" w:rsidRPr="00BD23B4" w:rsidRDefault="00A87C3F" w:rsidP="00A87C3F">
      <w:pPr>
        <w:widowControl w:val="0"/>
        <w:autoSpaceDE w:val="0"/>
        <w:autoSpaceDN w:val="0"/>
        <w:adjustRightInd w:val="0"/>
        <w:rPr>
          <w:rFonts w:ascii="Calibri" w:hAnsi="Calibri" w:cs="Times New Roman"/>
          <w:color w:val="222222"/>
          <w:sz w:val="22"/>
          <w:szCs w:val="22"/>
          <w:lang w:val="en-GB"/>
        </w:rPr>
      </w:pPr>
      <w:r w:rsidRPr="00BD23B4">
        <w:rPr>
          <w:rFonts w:ascii="Calibri" w:hAnsi="Calibri" w:cs="Times New Roman"/>
          <w:color w:val="222222"/>
          <w:sz w:val="22"/>
          <w:szCs w:val="22"/>
          <w:lang w:val="en-GB"/>
        </w:rPr>
        <w:t xml:space="preserve">For both the US and France, seas and oceans have economic, environmental and geostrategic </w:t>
      </w:r>
      <w:r w:rsidRPr="00BD23B4">
        <w:rPr>
          <w:rFonts w:ascii="Calibri" w:hAnsi="Calibri" w:cs="Times New Roman"/>
          <w:color w:val="000000"/>
          <w:sz w:val="22"/>
          <w:szCs w:val="22"/>
          <w:lang w:val="en-GB"/>
        </w:rPr>
        <w:t>importance</w:t>
      </w:r>
      <w:r w:rsidRPr="00BD23B4">
        <w:rPr>
          <w:rFonts w:ascii="Calibri" w:hAnsi="Calibri" w:cs="Times New Roman"/>
          <w:color w:val="222222"/>
          <w:sz w:val="22"/>
          <w:szCs w:val="22"/>
          <w:lang w:val="en-GB"/>
        </w:rPr>
        <w:t>. France and the United States control the two largest exclusive economic zones (</w:t>
      </w:r>
      <w:proofErr w:type="spellStart"/>
      <w:r w:rsidRPr="00BD23B4">
        <w:rPr>
          <w:rFonts w:ascii="Calibri" w:hAnsi="Calibri" w:cs="Times New Roman"/>
          <w:color w:val="222222"/>
          <w:sz w:val="22"/>
          <w:szCs w:val="22"/>
          <w:lang w:val="en-GB"/>
        </w:rPr>
        <w:t>EEZs</w:t>
      </w:r>
      <w:proofErr w:type="spellEnd"/>
      <w:r w:rsidRPr="00BD23B4">
        <w:rPr>
          <w:rFonts w:ascii="Calibri" w:hAnsi="Calibri" w:cs="Times New Roman"/>
          <w:color w:val="222222"/>
          <w:sz w:val="22"/>
          <w:szCs w:val="22"/>
          <w:lang w:val="en-GB"/>
        </w:rPr>
        <w:t>), (</w:t>
      </w:r>
      <w:r>
        <w:rPr>
          <w:rFonts w:ascii="Calibri" w:hAnsi="Calibri" w:cs="Times New Roman"/>
          <w:color w:val="222222"/>
          <w:sz w:val="22"/>
          <w:szCs w:val="22"/>
          <w:lang w:val="en-GB"/>
        </w:rPr>
        <w:t xml:space="preserve">even though the US has not </w:t>
      </w:r>
      <w:r w:rsidRPr="00BD23B4">
        <w:rPr>
          <w:rFonts w:ascii="Calibri" w:hAnsi="Calibri" w:cs="Times New Roman"/>
          <w:color w:val="222222"/>
          <w:sz w:val="22"/>
          <w:szCs w:val="22"/>
          <w:lang w:val="en-GB"/>
        </w:rPr>
        <w:t>ratified the UNCLOS), and they assert their respective maritime power despite the loss of competitiveness of their ports. On the one hand, this topic focuses on the economic role of maritime spaces, especially with regard to resources, the flows of goods and information. On the other hand, it is important to examine the military and diplomatic aspects of maritime power exercised by France and the United States.</w:t>
      </w:r>
    </w:p>
    <w:p w:rsidR="00A87C3F" w:rsidRDefault="00A87C3F" w:rsidP="00A87C3F">
      <w:pPr>
        <w:jc w:val="center"/>
        <w:rPr>
          <w:rFonts w:ascii="Calibri" w:hAnsi="Calibri"/>
          <w:b/>
          <w:sz w:val="32"/>
          <w:u w:val="single"/>
          <w:lang w:val="en-GB"/>
        </w:rPr>
      </w:pPr>
    </w:p>
    <w:p w:rsidR="0084355C" w:rsidRDefault="0084355C" w:rsidP="00A87C3F">
      <w:pPr>
        <w:jc w:val="center"/>
        <w:rPr>
          <w:rFonts w:ascii="Calibri" w:hAnsi="Calibri"/>
          <w:b/>
          <w:sz w:val="32"/>
          <w:u w:val="single"/>
          <w:lang w:val="en-GB"/>
        </w:rPr>
      </w:pPr>
    </w:p>
    <w:p w:rsidR="0084355C" w:rsidRDefault="0084355C" w:rsidP="00A87C3F">
      <w:pPr>
        <w:jc w:val="center"/>
        <w:rPr>
          <w:rFonts w:ascii="Calibri" w:hAnsi="Calibri"/>
          <w:b/>
          <w:sz w:val="32"/>
          <w:u w:val="single"/>
          <w:lang w:val="en-GB"/>
        </w:rPr>
      </w:pPr>
      <w:r>
        <w:rPr>
          <w:rFonts w:ascii="Calibri" w:hAnsi="Calibri"/>
          <w:b/>
          <w:sz w:val="32"/>
          <w:u w:val="single"/>
          <w:lang w:val="en-GB"/>
        </w:rPr>
        <w:t>November Major Essay Assignment</w:t>
      </w:r>
    </w:p>
    <w:p w:rsidR="0084355C" w:rsidRDefault="0084355C" w:rsidP="00A87C3F">
      <w:pPr>
        <w:jc w:val="center"/>
        <w:rPr>
          <w:rFonts w:ascii="Calibri" w:hAnsi="Calibri"/>
          <w:b/>
          <w:sz w:val="32"/>
          <w:u w:val="single"/>
          <w:lang w:val="en-GB"/>
        </w:rPr>
      </w:pPr>
    </w:p>
    <w:p w:rsidR="00A87C3F" w:rsidRDefault="00A87C3F" w:rsidP="00A87C3F">
      <w:pPr>
        <w:jc w:val="center"/>
        <w:rPr>
          <w:rFonts w:ascii="Calibri" w:hAnsi="Calibri"/>
          <w:b/>
          <w:sz w:val="32"/>
          <w:u w:val="single"/>
          <w:lang w:val="en-GB"/>
        </w:rPr>
      </w:pPr>
    </w:p>
    <w:p w:rsidR="00A87C3F" w:rsidRDefault="00A87C3F" w:rsidP="00A87C3F">
      <w:pPr>
        <w:jc w:val="center"/>
        <w:rPr>
          <w:rFonts w:ascii="Calibri" w:hAnsi="Calibri"/>
          <w:b/>
          <w:sz w:val="32"/>
          <w:u w:val="single"/>
          <w:lang w:val="en-GB"/>
        </w:rPr>
      </w:pPr>
    </w:p>
    <w:p w:rsidR="00A87C3F" w:rsidRPr="0084355C" w:rsidRDefault="0084355C" w:rsidP="0084355C">
      <w:pPr>
        <w:pBdr>
          <w:top w:val="single" w:sz="4" w:space="1" w:color="auto"/>
          <w:left w:val="single" w:sz="4" w:space="4" w:color="auto"/>
          <w:bottom w:val="single" w:sz="4" w:space="1" w:color="auto"/>
          <w:right w:val="single" w:sz="4" w:space="4" w:color="auto"/>
        </w:pBdr>
        <w:jc w:val="center"/>
        <w:rPr>
          <w:rFonts w:ascii="Calibri" w:hAnsi="Calibri"/>
          <w:b/>
          <w:sz w:val="28"/>
          <w:u w:val="single"/>
          <w:lang w:val="en-GB"/>
        </w:rPr>
      </w:pPr>
      <w:r w:rsidRPr="0084355C">
        <w:rPr>
          <w:rFonts w:ascii="Calibri" w:hAnsi="Calibri" w:cs="Times New Roman"/>
          <w:sz w:val="28"/>
          <w:szCs w:val="22"/>
          <w:lang w:val="en-GB"/>
        </w:rPr>
        <w:t>Using the documents and your own knowledge, e</w:t>
      </w:r>
      <w:r w:rsidR="00A87C3F" w:rsidRPr="0084355C">
        <w:rPr>
          <w:rFonts w:ascii="Calibri" w:hAnsi="Calibri" w:cs="Times New Roman"/>
          <w:sz w:val="28"/>
          <w:szCs w:val="22"/>
          <w:lang w:val="en-GB"/>
        </w:rPr>
        <w:t>valuate the economic, diplomatic and military importance of maritime spaces for France and the United States respectively.</w:t>
      </w:r>
    </w:p>
    <w:p w:rsidR="008561F8" w:rsidRPr="00D26ECC" w:rsidRDefault="00A87C3F" w:rsidP="00932A64">
      <w:pPr>
        <w:jc w:val="center"/>
        <w:rPr>
          <w:rFonts w:ascii="Calibri" w:hAnsi="Calibri"/>
          <w:b/>
          <w:sz w:val="32"/>
          <w:u w:val="single"/>
          <w:lang w:val="en-GB"/>
        </w:rPr>
      </w:pPr>
      <w:r>
        <w:rPr>
          <w:rFonts w:ascii="Calibri" w:hAnsi="Calibri"/>
          <w:b/>
          <w:sz w:val="32"/>
          <w:u w:val="single"/>
          <w:lang w:val="en-GB"/>
        </w:rPr>
        <w:br w:type="page"/>
      </w:r>
      <w:r w:rsidR="00D07BE3">
        <w:rPr>
          <w:rFonts w:ascii="Calibri" w:hAnsi="Calibri"/>
          <w:b/>
          <w:sz w:val="32"/>
          <w:u w:val="single"/>
          <w:lang w:val="en-GB"/>
        </w:rPr>
        <w:t>France and the USA: a comparison of maritime powers</w:t>
      </w:r>
    </w:p>
    <w:p w:rsidR="008561F8" w:rsidRPr="00D07BE3" w:rsidRDefault="00D07BE3" w:rsidP="00D07BE3">
      <w:pPr>
        <w:jc w:val="center"/>
        <w:rPr>
          <w:rFonts w:ascii="Calibri" w:hAnsi="Calibri"/>
          <w:b/>
          <w:lang w:val="en-GB"/>
        </w:rPr>
      </w:pPr>
      <w:r w:rsidRPr="00D07BE3">
        <w:rPr>
          <w:rFonts w:ascii="Calibri" w:hAnsi="Calibri"/>
          <w:b/>
          <w:lang w:val="en-GB"/>
        </w:rPr>
        <w:t>PART ONE: FRANCE</w:t>
      </w:r>
    </w:p>
    <w:p w:rsidR="008561F8" w:rsidRPr="00D26ECC" w:rsidRDefault="001C7BA7">
      <w:pPr>
        <w:rPr>
          <w:rFonts w:ascii="Calibri" w:hAnsi="Calibri"/>
          <w:b/>
          <w:lang w:val="en-GB"/>
        </w:rPr>
      </w:pPr>
      <w:r w:rsidRPr="00D26ECC">
        <w:rPr>
          <w:rFonts w:ascii="Calibri" w:hAnsi="Calibri"/>
          <w:b/>
          <w:lang w:val="en-GB"/>
        </w:rPr>
        <w:t>Diverse maritime spaces</w:t>
      </w:r>
    </w:p>
    <w:p w:rsidR="00A75BB4" w:rsidRDefault="001C7BA7">
      <w:pPr>
        <w:rPr>
          <w:rFonts w:ascii="Calibri" w:hAnsi="Calibri"/>
          <w:lang w:val="en-GB"/>
        </w:rPr>
      </w:pPr>
      <w:r>
        <w:rPr>
          <w:rFonts w:ascii="Calibri" w:hAnsi="Calibri"/>
          <w:lang w:val="en-GB"/>
        </w:rPr>
        <w:t>France has territorial sovereignty over an extensive maritime space. The principal actors within this space are concentrated in the 66 French ports located in French territory all over the world. Certain ports specialize in the handling, distribution, stocking and transformation of merchandise such as petroleum processing at Le Havre and the processing of fish at Boulogne-</w:t>
      </w:r>
      <w:proofErr w:type="spellStart"/>
      <w:r>
        <w:rPr>
          <w:rFonts w:ascii="Calibri" w:hAnsi="Calibri"/>
          <w:lang w:val="en-GB"/>
        </w:rPr>
        <w:t>sur</w:t>
      </w:r>
      <w:proofErr w:type="spellEnd"/>
      <w:r>
        <w:rPr>
          <w:rFonts w:ascii="Calibri" w:hAnsi="Calibri"/>
          <w:lang w:val="en-GB"/>
        </w:rPr>
        <w:t xml:space="preserve"> Mer.</w:t>
      </w:r>
      <w:r w:rsidR="00C253FC">
        <w:rPr>
          <w:rFonts w:ascii="Calibri" w:hAnsi="Calibri"/>
          <w:lang w:val="en-GB"/>
        </w:rPr>
        <w:t xml:space="preserve"> </w:t>
      </w:r>
      <w:r w:rsidR="000B32ED">
        <w:rPr>
          <w:rFonts w:ascii="Calibri" w:hAnsi="Calibri"/>
          <w:lang w:val="en-GB"/>
        </w:rPr>
        <w:t xml:space="preserve">The French coastline has </w:t>
      </w:r>
      <w:r w:rsidR="00C253FC">
        <w:rPr>
          <w:rFonts w:ascii="Calibri" w:hAnsi="Calibri"/>
          <w:lang w:val="en-GB"/>
        </w:rPr>
        <w:t xml:space="preserve">also </w:t>
      </w:r>
      <w:r w:rsidR="000B32ED">
        <w:rPr>
          <w:rFonts w:ascii="Calibri" w:hAnsi="Calibri"/>
          <w:lang w:val="en-GB"/>
        </w:rPr>
        <w:t xml:space="preserve">been reconfigured to support the exploitation of maritime resources and local economies: salt, </w:t>
      </w:r>
      <w:r w:rsidR="00D26ECC">
        <w:rPr>
          <w:rFonts w:ascii="Calibri" w:hAnsi="Calibri"/>
          <w:lang w:val="en-GB"/>
        </w:rPr>
        <w:t xml:space="preserve">shellfish farming </w:t>
      </w:r>
      <w:r w:rsidR="00A75BB4">
        <w:rPr>
          <w:rFonts w:ascii="Calibri" w:hAnsi="Calibri"/>
          <w:lang w:val="en-GB"/>
        </w:rPr>
        <w:t>(</w:t>
      </w:r>
      <w:r w:rsidR="000B32ED" w:rsidRPr="000B32ED">
        <w:rPr>
          <w:rFonts w:ascii="Calibri" w:hAnsi="Calibri"/>
        </w:rPr>
        <w:t>conchyliculture</w:t>
      </w:r>
      <w:r w:rsidR="000B32ED">
        <w:rPr>
          <w:rFonts w:ascii="Calibri" w:hAnsi="Calibri"/>
        </w:rPr>
        <w:t>)</w:t>
      </w:r>
      <w:r w:rsidR="000B32ED">
        <w:rPr>
          <w:rFonts w:ascii="Calibri" w:hAnsi="Calibri"/>
          <w:lang w:val="en-GB"/>
        </w:rPr>
        <w:t xml:space="preserve">, </w:t>
      </w:r>
      <w:r w:rsidR="00D26ECC">
        <w:rPr>
          <w:rFonts w:ascii="Calibri" w:hAnsi="Calibri"/>
          <w:lang w:val="en-GB"/>
        </w:rPr>
        <w:t xml:space="preserve">mussel farming </w:t>
      </w:r>
      <w:r w:rsidR="000B32ED">
        <w:rPr>
          <w:rFonts w:ascii="Calibri" w:hAnsi="Calibri"/>
          <w:lang w:val="en-GB"/>
        </w:rPr>
        <w:t>(</w:t>
      </w:r>
      <w:r w:rsidR="000B32ED" w:rsidRPr="000B32ED">
        <w:rPr>
          <w:rFonts w:ascii="Calibri" w:hAnsi="Calibri"/>
        </w:rPr>
        <w:t>mytiliculture</w:t>
      </w:r>
      <w:r w:rsidR="000B32ED">
        <w:rPr>
          <w:rFonts w:ascii="Calibri" w:hAnsi="Calibri"/>
          <w:lang w:val="en-GB"/>
        </w:rPr>
        <w:t>),</w:t>
      </w:r>
      <w:r w:rsidR="00D26ECC">
        <w:rPr>
          <w:rFonts w:ascii="Calibri" w:hAnsi="Calibri"/>
          <w:lang w:val="en-GB"/>
        </w:rPr>
        <w:t xml:space="preserve"> oyster culture</w:t>
      </w:r>
      <w:r w:rsidR="000B32ED">
        <w:rPr>
          <w:rFonts w:ascii="Calibri" w:hAnsi="Calibri"/>
          <w:lang w:val="en-GB"/>
        </w:rPr>
        <w:t xml:space="preserve"> (</w:t>
      </w:r>
      <w:r w:rsidR="000B32ED" w:rsidRPr="000B32ED">
        <w:rPr>
          <w:rFonts w:ascii="Calibri" w:hAnsi="Calibri"/>
        </w:rPr>
        <w:t>ostréiculture</w:t>
      </w:r>
      <w:r w:rsidR="000B32ED">
        <w:rPr>
          <w:rFonts w:ascii="Calibri" w:hAnsi="Calibri"/>
          <w:lang w:val="en-GB"/>
        </w:rPr>
        <w:t xml:space="preserve">) </w:t>
      </w:r>
      <w:r w:rsidR="00A75BB4">
        <w:rPr>
          <w:rFonts w:ascii="Calibri" w:hAnsi="Calibri"/>
          <w:lang w:val="en-GB"/>
        </w:rPr>
        <w:t>have become world-renowned French maritime products for example.</w:t>
      </w:r>
    </w:p>
    <w:p w:rsidR="00AD3398" w:rsidRDefault="00AD3398">
      <w:pPr>
        <w:rPr>
          <w:rFonts w:ascii="Calibri" w:hAnsi="Calibri"/>
          <w:lang w:val="en-GB"/>
        </w:rPr>
      </w:pPr>
    </w:p>
    <w:p w:rsidR="00AD3398" w:rsidRPr="00D26ECC" w:rsidRDefault="00A87C3F">
      <w:pPr>
        <w:rPr>
          <w:rFonts w:ascii="Calibri" w:hAnsi="Calibri"/>
          <w:b/>
          <w:lang w:val="en-GB"/>
        </w:rPr>
      </w:pPr>
      <w:r>
        <w:rPr>
          <w:rFonts w:ascii="Calibri" w:hAnsi="Calibri"/>
          <w:b/>
          <w:lang w:val="en-GB"/>
        </w:rPr>
        <w:t>L</w:t>
      </w:r>
      <w:r w:rsidR="00AD3398" w:rsidRPr="00D26ECC">
        <w:rPr>
          <w:rFonts w:ascii="Calibri" w:hAnsi="Calibri"/>
          <w:b/>
          <w:lang w:val="en-GB"/>
        </w:rPr>
        <w:t>argest EZZ in the world</w:t>
      </w:r>
    </w:p>
    <w:p w:rsidR="005852CF" w:rsidRDefault="001658C3">
      <w:pPr>
        <w:rPr>
          <w:rFonts w:ascii="Calibri" w:hAnsi="Calibri"/>
          <w:lang w:val="en-GB"/>
        </w:rPr>
      </w:pPr>
      <w:r>
        <w:rPr>
          <w:rFonts w:ascii="Calibri" w:hAnsi="Calibri"/>
          <w:lang w:val="en-GB"/>
        </w:rPr>
        <w:t>Due to its overseas territor</w:t>
      </w:r>
      <w:r w:rsidR="00A87C3F">
        <w:rPr>
          <w:rFonts w:ascii="Calibri" w:hAnsi="Calibri"/>
          <w:lang w:val="en-GB"/>
        </w:rPr>
        <w:t xml:space="preserve">ies France possesses the </w:t>
      </w:r>
      <w:r>
        <w:rPr>
          <w:rFonts w:ascii="Calibri" w:hAnsi="Calibri"/>
          <w:lang w:val="en-GB"/>
        </w:rPr>
        <w:t>larges</w:t>
      </w:r>
      <w:r w:rsidR="008F00BE">
        <w:rPr>
          <w:rFonts w:ascii="Calibri" w:hAnsi="Calibri"/>
          <w:lang w:val="en-GB"/>
        </w:rPr>
        <w:t xml:space="preserve">t EZZ in the world which now covers, since </w:t>
      </w:r>
      <w:r w:rsidR="009531C2">
        <w:rPr>
          <w:rFonts w:ascii="Calibri" w:hAnsi="Calibri"/>
          <w:lang w:val="en-GB"/>
        </w:rPr>
        <w:t xml:space="preserve">being extended by official decree in September </w:t>
      </w:r>
      <w:r w:rsidR="008F00BE">
        <w:rPr>
          <w:rFonts w:ascii="Calibri" w:hAnsi="Calibri"/>
          <w:lang w:val="en-GB"/>
        </w:rPr>
        <w:t>2015</w:t>
      </w:r>
      <w:r w:rsidR="009531C2">
        <w:rPr>
          <w:rFonts w:ascii="Calibri" w:hAnsi="Calibri"/>
          <w:lang w:val="en-GB"/>
        </w:rPr>
        <w:t xml:space="preserve"> around the </w:t>
      </w:r>
      <w:r w:rsidR="00AD3398">
        <w:rPr>
          <w:rFonts w:ascii="Calibri" w:hAnsi="Calibri"/>
          <w:lang w:val="en-GB"/>
        </w:rPr>
        <w:t xml:space="preserve">islands of </w:t>
      </w:r>
      <w:r w:rsidR="009531C2">
        <w:rPr>
          <w:rFonts w:ascii="Calibri" w:hAnsi="Calibri"/>
          <w:lang w:val="en-GB"/>
        </w:rPr>
        <w:t>Martinique and Guadeloupe</w:t>
      </w:r>
      <w:r w:rsidR="008F00BE">
        <w:rPr>
          <w:rFonts w:ascii="Calibri" w:hAnsi="Calibri"/>
          <w:lang w:val="en-GB"/>
        </w:rPr>
        <w:t>,</w:t>
      </w:r>
      <w:r w:rsidR="009531C2">
        <w:rPr>
          <w:rFonts w:ascii="Calibri" w:hAnsi="Calibri"/>
          <w:lang w:val="en-GB"/>
        </w:rPr>
        <w:t xml:space="preserve"> plus </w:t>
      </w:r>
      <w:proofErr w:type="spellStart"/>
      <w:r w:rsidR="009531C2">
        <w:rPr>
          <w:rFonts w:ascii="Calibri" w:hAnsi="Calibri"/>
          <w:lang w:val="en-GB"/>
        </w:rPr>
        <w:t>Guyane</w:t>
      </w:r>
      <w:proofErr w:type="spellEnd"/>
      <w:r w:rsidR="009531C2">
        <w:rPr>
          <w:rFonts w:ascii="Calibri" w:hAnsi="Calibri"/>
          <w:lang w:val="en-GB"/>
        </w:rPr>
        <w:t xml:space="preserve"> and </w:t>
      </w:r>
      <w:proofErr w:type="spellStart"/>
      <w:r w:rsidR="009531C2">
        <w:rPr>
          <w:rFonts w:ascii="Calibri" w:hAnsi="Calibri"/>
          <w:lang w:val="en-GB"/>
        </w:rPr>
        <w:t>Kerguelan</w:t>
      </w:r>
      <w:proofErr w:type="spellEnd"/>
      <w:r w:rsidR="009531C2">
        <w:rPr>
          <w:rFonts w:ascii="Calibri" w:hAnsi="Calibri"/>
          <w:lang w:val="en-GB"/>
        </w:rPr>
        <w:t xml:space="preserve"> (Indian Ocean) and New Caledonia (South Pacific)</w:t>
      </w:r>
      <w:r w:rsidR="00AD3398">
        <w:rPr>
          <w:rFonts w:ascii="Calibri" w:hAnsi="Calibri"/>
          <w:lang w:val="en-GB"/>
        </w:rPr>
        <w:t>,</w:t>
      </w:r>
      <w:r w:rsidR="008F00BE">
        <w:rPr>
          <w:rFonts w:ascii="Calibri" w:hAnsi="Calibri"/>
          <w:lang w:val="en-GB"/>
        </w:rPr>
        <w:t xml:space="preserve"> 570 000 km2. However, the EEZ can provoke conflicts with neighbouring states and the extension to the EEZ around Saint-Pierre-et-Miquelon in the North Atlantic has not been officially enacted due to diplomatic opposition from Canada </w:t>
      </w:r>
      <w:r w:rsidR="00AD3398">
        <w:rPr>
          <w:rFonts w:ascii="Calibri" w:hAnsi="Calibri"/>
          <w:lang w:val="en-GB"/>
        </w:rPr>
        <w:t>because of</w:t>
      </w:r>
      <w:r w:rsidR="005852CF">
        <w:rPr>
          <w:rFonts w:ascii="Calibri" w:hAnsi="Calibri"/>
          <w:lang w:val="en-GB"/>
        </w:rPr>
        <w:t xml:space="preserve"> potential hydrocarbon reserves in this area.</w:t>
      </w:r>
    </w:p>
    <w:p w:rsidR="00D26ECC" w:rsidRDefault="00D26ECC">
      <w:pPr>
        <w:rPr>
          <w:rFonts w:ascii="Calibri" w:hAnsi="Calibri"/>
          <w:lang w:val="en-GB"/>
        </w:rPr>
      </w:pPr>
    </w:p>
    <w:p w:rsidR="00D26ECC" w:rsidRDefault="00D26ECC">
      <w:pPr>
        <w:rPr>
          <w:rFonts w:ascii="Calibri" w:hAnsi="Calibri"/>
          <w:lang w:val="en-GB"/>
        </w:rPr>
      </w:pPr>
      <w:r>
        <w:rPr>
          <w:rFonts w:ascii="Calibri" w:hAnsi="Calibri"/>
          <w:lang w:val="en-GB"/>
        </w:rPr>
        <w:t>Maritime space of Saint-Pierre-et-Miquelon: a space under multiple tensions</w:t>
      </w:r>
    </w:p>
    <w:p w:rsidR="00C253FC" w:rsidRDefault="00D26ECC">
      <w:pPr>
        <w:rPr>
          <w:rFonts w:ascii="Calibri" w:hAnsi="Calibri"/>
          <w:lang w:val="en-GB"/>
        </w:rPr>
      </w:pPr>
      <w:r>
        <w:rPr>
          <w:rFonts w:ascii="Calibri" w:hAnsi="Calibri"/>
          <w:noProof/>
          <w:lang w:eastAsia="fr-FR"/>
        </w:rPr>
        <w:drawing>
          <wp:inline distT="0" distB="0" distL="0" distR="0">
            <wp:extent cx="3399155" cy="2283602"/>
            <wp:effectExtent l="2540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402672" cy="2285965"/>
                    </a:xfrm>
                    <a:prstGeom prst="rect">
                      <a:avLst/>
                    </a:prstGeom>
                    <a:noFill/>
                    <a:ln w="9525">
                      <a:noFill/>
                      <a:miter lim="800000"/>
                      <a:headEnd/>
                      <a:tailEnd/>
                    </a:ln>
                  </pic:spPr>
                </pic:pic>
              </a:graphicData>
            </a:graphic>
          </wp:inline>
        </w:drawing>
      </w:r>
    </w:p>
    <w:p w:rsidR="00D26ECC" w:rsidRPr="00C253FC" w:rsidRDefault="00D26ECC">
      <w:pPr>
        <w:rPr>
          <w:rFonts w:ascii="Calibri" w:hAnsi="Calibri"/>
          <w:sz w:val="16"/>
          <w:lang w:val="en-GB"/>
        </w:rPr>
      </w:pPr>
    </w:p>
    <w:p w:rsidR="00C253FC" w:rsidRDefault="00D26ECC">
      <w:pPr>
        <w:rPr>
          <w:rFonts w:ascii="Calibri" w:hAnsi="Calibri"/>
          <w:b/>
          <w:lang w:val="en-GB"/>
        </w:rPr>
      </w:pPr>
      <w:r w:rsidRPr="00D26ECC">
        <w:rPr>
          <w:rFonts w:ascii="Calibri" w:hAnsi="Calibri"/>
          <w:b/>
          <w:lang w:val="en-GB"/>
        </w:rPr>
        <w:t>A French territory and fishing zone enclave within Canadian territorial waters</w:t>
      </w:r>
    </w:p>
    <w:p w:rsidR="00D26ECC" w:rsidRPr="00C253FC" w:rsidRDefault="00407DD3">
      <w:pPr>
        <w:rPr>
          <w:rFonts w:ascii="Calibri" w:hAnsi="Calibri"/>
          <w:b/>
          <w:sz w:val="16"/>
          <w:lang w:val="en-GB"/>
        </w:rPr>
      </w:pPr>
      <w:r w:rsidRPr="00407DD3">
        <w:rPr>
          <w:rFonts w:ascii="Calibri" w:hAnsi="Calibri"/>
          <w:noProof/>
          <w:sz w:val="16"/>
          <w:lang w:eastAsia="fr-FR"/>
        </w:rPr>
        <w:pict>
          <v:shapetype id="_x0000_t202" coordsize="21600,21600" o:spt="202" path="m0,0l0,21600,21600,21600,21600,0xe">
            <v:stroke joinstyle="miter"/>
            <v:path gradientshapeok="t" o:connecttype="rect"/>
          </v:shapetype>
          <v:shape id="_x0000_s1026" type="#_x0000_t202" style="position:absolute;margin-left:36.75pt;margin-top:8.95pt;width:342pt;height:51pt;z-index:251658240;mso-wrap-edited:f;mso-position-horizontal:absolute;mso-position-vertical:absolute" wrapcoords="0 0 21600 0 21600 21600 0 21600 0 0" filled="f" stroked="f">
            <v:fill o:detectmouseclick="t"/>
            <v:textbox inset=",7.2pt,,7.2pt">
              <w:txbxContent>
                <w:p w:rsidR="007B134D" w:rsidRDefault="007B134D">
                  <w:pPr>
                    <w:rPr>
                      <w:rFonts w:ascii="Calibri" w:hAnsi="Calibri"/>
                      <w:sz w:val="18"/>
                    </w:rPr>
                  </w:pPr>
                  <w:r>
                    <w:rPr>
                      <w:rFonts w:ascii="Calibri" w:hAnsi="Calibri"/>
                      <w:sz w:val="18"/>
                    </w:rPr>
                    <w:t>Canadian EEZ</w:t>
                  </w:r>
                </w:p>
                <w:p w:rsidR="007B134D" w:rsidRDefault="007B134D">
                  <w:pPr>
                    <w:rPr>
                      <w:rFonts w:ascii="Calibri" w:hAnsi="Calibri"/>
                      <w:sz w:val="18"/>
                    </w:rPr>
                  </w:pPr>
                </w:p>
                <w:p w:rsidR="007B134D" w:rsidRPr="00D26ECC" w:rsidRDefault="007B134D">
                  <w:pPr>
                    <w:rPr>
                      <w:rFonts w:ascii="Calibri" w:hAnsi="Calibri"/>
                      <w:sz w:val="18"/>
                    </w:rPr>
                  </w:pPr>
                  <w:r>
                    <w:rPr>
                      <w:rFonts w:ascii="Calibri" w:hAnsi="Calibri"/>
                      <w:sz w:val="18"/>
                    </w:rPr>
                    <w:t xml:space="preserve">French EEZ </w:t>
                  </w:r>
                  <w:r w:rsidRPr="00C253FC">
                    <w:rPr>
                      <w:rFonts w:ascii="Calibri" w:hAnsi="Calibri"/>
                      <w:sz w:val="18"/>
                      <w:lang w:val="en-GB"/>
                    </w:rPr>
                    <w:t>in which Canadian quotas for the fishing of cod (</w:t>
                  </w:r>
                  <w:proofErr w:type="spellStart"/>
                  <w:r w:rsidRPr="00C253FC">
                    <w:rPr>
                      <w:rFonts w:ascii="Calibri" w:hAnsi="Calibri"/>
                      <w:sz w:val="18"/>
                      <w:lang w:val="en-GB"/>
                    </w:rPr>
                    <w:t>morue</w:t>
                  </w:r>
                  <w:proofErr w:type="spellEnd"/>
                  <w:r w:rsidRPr="00C253FC">
                    <w:rPr>
                      <w:rFonts w:ascii="Calibri" w:hAnsi="Calibri"/>
                      <w:sz w:val="18"/>
                      <w:lang w:val="en-GB"/>
                    </w:rPr>
                    <w:t>) are in vigour</w:t>
                  </w:r>
                </w:p>
              </w:txbxContent>
            </v:textbox>
            <w10:wrap type="tight"/>
          </v:shape>
        </w:pict>
      </w:r>
    </w:p>
    <w:p w:rsidR="00D26ECC" w:rsidRDefault="00D26ECC">
      <w:pPr>
        <w:rPr>
          <w:rFonts w:ascii="Calibri" w:hAnsi="Calibri"/>
          <w:lang w:val="en-GB"/>
        </w:rPr>
      </w:pPr>
      <w:r>
        <w:rPr>
          <w:rFonts w:ascii="Calibri" w:hAnsi="Calibri"/>
          <w:noProof/>
          <w:lang w:eastAsia="fr-FR"/>
        </w:rPr>
        <w:drawing>
          <wp:inline distT="0" distB="0" distL="0" distR="0">
            <wp:extent cx="427355" cy="575623"/>
            <wp:effectExtent l="2540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26551" cy="574541"/>
                    </a:xfrm>
                    <a:prstGeom prst="rect">
                      <a:avLst/>
                    </a:prstGeom>
                    <a:noFill/>
                    <a:ln w="9525">
                      <a:noFill/>
                      <a:miter lim="800000"/>
                      <a:headEnd/>
                      <a:tailEnd/>
                    </a:ln>
                  </pic:spPr>
                </pic:pic>
              </a:graphicData>
            </a:graphic>
          </wp:inline>
        </w:drawing>
      </w:r>
    </w:p>
    <w:p w:rsidR="00C253FC" w:rsidRDefault="00C253FC">
      <w:pPr>
        <w:rPr>
          <w:rFonts w:ascii="Calibri" w:hAnsi="Calibri"/>
          <w:b/>
          <w:lang w:val="en-GB"/>
        </w:rPr>
      </w:pPr>
      <w:r w:rsidRPr="00C253FC">
        <w:rPr>
          <w:rFonts w:ascii="Calibri" w:hAnsi="Calibri"/>
          <w:b/>
          <w:lang w:val="en-GB"/>
        </w:rPr>
        <w:t>Development pe</w:t>
      </w:r>
      <w:r>
        <w:rPr>
          <w:rFonts w:ascii="Calibri" w:hAnsi="Calibri"/>
          <w:b/>
          <w:lang w:val="en-GB"/>
        </w:rPr>
        <w:t>r</w:t>
      </w:r>
      <w:r w:rsidRPr="00C253FC">
        <w:rPr>
          <w:rFonts w:ascii="Calibri" w:hAnsi="Calibri"/>
          <w:b/>
          <w:lang w:val="en-GB"/>
        </w:rPr>
        <w:t>spectives in a zone under pressure</w:t>
      </w:r>
    </w:p>
    <w:p w:rsidR="00D26ECC" w:rsidRPr="00C253FC" w:rsidRDefault="00407DD3">
      <w:pPr>
        <w:rPr>
          <w:rFonts w:ascii="Calibri" w:hAnsi="Calibri"/>
          <w:b/>
          <w:lang w:val="en-GB"/>
        </w:rPr>
      </w:pPr>
      <w:r w:rsidRPr="00407DD3">
        <w:rPr>
          <w:rFonts w:ascii="Calibri" w:hAnsi="Calibri"/>
          <w:noProof/>
          <w:lang w:eastAsia="fr-FR"/>
        </w:rPr>
        <w:pict>
          <v:shape id="_x0000_s1027" type="#_x0000_t202" style="position:absolute;margin-left:54pt;margin-top:14.25pt;width:342pt;height:1in;z-index:251659264;mso-wrap-edited:f;mso-position-horizontal:absolute;mso-position-vertical:absolute" wrapcoords="0 0 21600 0 21600 21600 0 21600 0 0" filled="f" stroked="f">
            <v:fill o:detectmouseclick="t"/>
            <v:textbox inset=",7.2pt,,7.2pt">
              <w:txbxContent>
                <w:p w:rsidR="007B134D" w:rsidRPr="00C253FC" w:rsidRDefault="007B134D" w:rsidP="00C253FC">
                  <w:pPr>
                    <w:rPr>
                      <w:rFonts w:ascii="Calibri" w:hAnsi="Calibri"/>
                      <w:sz w:val="18"/>
                      <w:lang w:val="en-GB"/>
                    </w:rPr>
                  </w:pPr>
                  <w:r w:rsidRPr="00C253FC">
                    <w:rPr>
                      <w:rFonts w:ascii="Calibri" w:hAnsi="Calibri"/>
                      <w:sz w:val="18"/>
                      <w:lang w:val="en-GB"/>
                    </w:rPr>
                    <w:t>Aquaculture (scallops, cod and mussels)</w:t>
                  </w:r>
                </w:p>
                <w:p w:rsidR="007B134D" w:rsidRPr="00C253FC" w:rsidRDefault="007B134D" w:rsidP="00C253FC">
                  <w:pPr>
                    <w:rPr>
                      <w:rFonts w:ascii="Calibri" w:hAnsi="Calibri"/>
                      <w:sz w:val="18"/>
                      <w:lang w:val="en-GB"/>
                    </w:rPr>
                  </w:pPr>
                </w:p>
                <w:p w:rsidR="007B134D" w:rsidRPr="00C253FC" w:rsidRDefault="007B134D" w:rsidP="00C253FC">
                  <w:pPr>
                    <w:rPr>
                      <w:rFonts w:ascii="Calibri" w:hAnsi="Calibri"/>
                      <w:sz w:val="18"/>
                      <w:lang w:val="en-GB"/>
                    </w:rPr>
                  </w:pPr>
                  <w:r w:rsidRPr="00C253FC">
                    <w:rPr>
                      <w:rFonts w:ascii="Calibri" w:hAnsi="Calibri"/>
                      <w:sz w:val="18"/>
                      <w:lang w:val="en-GB"/>
                    </w:rPr>
                    <w:t>Container port project</w:t>
                  </w:r>
                </w:p>
                <w:p w:rsidR="007B134D" w:rsidRPr="00C253FC" w:rsidRDefault="007B134D" w:rsidP="00C253FC">
                  <w:pPr>
                    <w:rPr>
                      <w:rFonts w:ascii="Calibri" w:hAnsi="Calibri"/>
                      <w:sz w:val="18"/>
                      <w:lang w:val="en-GB"/>
                    </w:rPr>
                  </w:pPr>
                </w:p>
                <w:p w:rsidR="007B134D" w:rsidRPr="00C253FC" w:rsidRDefault="007B134D" w:rsidP="00C253FC">
                  <w:pPr>
                    <w:rPr>
                      <w:rFonts w:ascii="Calibri" w:hAnsi="Calibri"/>
                      <w:sz w:val="18"/>
                      <w:lang w:val="en-GB"/>
                    </w:rPr>
                  </w:pPr>
                  <w:r w:rsidRPr="00C253FC">
                    <w:rPr>
                      <w:rFonts w:ascii="Calibri" w:hAnsi="Calibri"/>
                      <w:sz w:val="18"/>
                      <w:lang w:val="en-GB"/>
                    </w:rPr>
                    <w:t>Major maritime routes</w:t>
                  </w:r>
                </w:p>
              </w:txbxContent>
            </v:textbox>
            <w10:wrap type="tight"/>
          </v:shape>
        </w:pict>
      </w:r>
    </w:p>
    <w:p w:rsidR="00D26ECC" w:rsidRDefault="00D26ECC">
      <w:pPr>
        <w:rPr>
          <w:rFonts w:ascii="Calibri" w:hAnsi="Calibri"/>
          <w:lang w:val="en-GB"/>
        </w:rPr>
      </w:pPr>
      <w:r>
        <w:rPr>
          <w:rFonts w:ascii="Calibri" w:hAnsi="Calibri"/>
          <w:noProof/>
          <w:lang w:eastAsia="fr-FR"/>
        </w:rPr>
        <w:drawing>
          <wp:inline distT="0" distB="0" distL="0" distR="0">
            <wp:extent cx="427355" cy="813731"/>
            <wp:effectExtent l="2540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30302" cy="819343"/>
                    </a:xfrm>
                    <a:prstGeom prst="rect">
                      <a:avLst/>
                    </a:prstGeom>
                    <a:noFill/>
                    <a:ln w="9525">
                      <a:noFill/>
                      <a:miter lim="800000"/>
                      <a:headEnd/>
                      <a:tailEnd/>
                    </a:ln>
                  </pic:spPr>
                </pic:pic>
              </a:graphicData>
            </a:graphic>
          </wp:inline>
        </w:drawing>
      </w:r>
    </w:p>
    <w:p w:rsidR="00AD3398" w:rsidRPr="00D26ECC" w:rsidRDefault="00AD3398">
      <w:pPr>
        <w:rPr>
          <w:rFonts w:ascii="Calibri" w:hAnsi="Calibri"/>
          <w:b/>
          <w:lang w:val="en-GB"/>
        </w:rPr>
      </w:pPr>
      <w:r w:rsidRPr="00D26ECC">
        <w:rPr>
          <w:rFonts w:ascii="Calibri" w:hAnsi="Calibri"/>
          <w:b/>
          <w:lang w:val="en-GB"/>
        </w:rPr>
        <w:t>A military presence in all oceans</w:t>
      </w:r>
    </w:p>
    <w:p w:rsidR="005852CF" w:rsidRDefault="005852CF">
      <w:pPr>
        <w:rPr>
          <w:rFonts w:ascii="Calibri" w:hAnsi="Calibri"/>
          <w:lang w:val="en-GB"/>
        </w:rPr>
      </w:pPr>
    </w:p>
    <w:p w:rsidR="008561F8" w:rsidRPr="008561F8" w:rsidRDefault="005E1924">
      <w:pPr>
        <w:rPr>
          <w:rFonts w:ascii="Calibri" w:hAnsi="Calibri"/>
          <w:lang w:val="en-GB"/>
        </w:rPr>
      </w:pPr>
      <w:r>
        <w:rPr>
          <w:rFonts w:ascii="Calibri" w:hAnsi="Calibri"/>
          <w:lang w:val="en-GB"/>
        </w:rPr>
        <w:t>Naval vessels, both ships and submarines contribute to France’s military power and form a considerable dissuasion force. Along with th</w:t>
      </w:r>
      <w:r w:rsidR="00D26E53">
        <w:rPr>
          <w:rFonts w:ascii="Calibri" w:hAnsi="Calibri"/>
          <w:lang w:val="en-GB"/>
        </w:rPr>
        <w:t>e USA, France has also invested in a nuclear powered</w:t>
      </w:r>
      <w:r>
        <w:rPr>
          <w:rFonts w:ascii="Calibri" w:hAnsi="Calibri"/>
          <w:lang w:val="en-GB"/>
        </w:rPr>
        <w:t xml:space="preserve"> </w:t>
      </w:r>
      <w:r w:rsidR="00D26E53">
        <w:rPr>
          <w:rFonts w:ascii="Calibri" w:hAnsi="Calibri"/>
          <w:lang w:val="en-GB"/>
        </w:rPr>
        <w:t xml:space="preserve">aircraft carrier, the Charles de Gaulle. However, it is principally through </w:t>
      </w:r>
      <w:r w:rsidR="00AD3398">
        <w:rPr>
          <w:rFonts w:ascii="Calibri" w:hAnsi="Calibri"/>
          <w:lang w:val="en-GB"/>
        </w:rPr>
        <w:t>t</w:t>
      </w:r>
      <w:r w:rsidR="00D26E53">
        <w:rPr>
          <w:rFonts w:ascii="Calibri" w:hAnsi="Calibri"/>
          <w:lang w:val="en-GB"/>
        </w:rPr>
        <w:t>he existence of four nuclear prop</w:t>
      </w:r>
      <w:r w:rsidR="00AD3398">
        <w:rPr>
          <w:rFonts w:ascii="Calibri" w:hAnsi="Calibri"/>
          <w:lang w:val="en-GB"/>
        </w:rPr>
        <w:t>elled submarines that France maintains</w:t>
      </w:r>
      <w:r w:rsidR="00D26E53">
        <w:rPr>
          <w:rFonts w:ascii="Calibri" w:hAnsi="Calibri"/>
          <w:lang w:val="en-GB"/>
        </w:rPr>
        <w:t xml:space="preserve"> a permanent seaborne nuclear deterrent force since at least one of these vessels is always at sea. This is backed up by naval base infrastructure throughout the world.</w:t>
      </w:r>
      <w:r w:rsidR="00636FA9">
        <w:rPr>
          <w:rFonts w:ascii="Calibri" w:hAnsi="Calibri"/>
          <w:lang w:val="en-GB"/>
        </w:rPr>
        <w:t xml:space="preserve"> French forces also conducted boat patrols across the globe notably in the fight against drug trafficking and piracy. However, following the end of the Cold War and expenditure cuts there has been a 20% r</w:t>
      </w:r>
      <w:r w:rsidR="00AD3398">
        <w:rPr>
          <w:rFonts w:ascii="Calibri" w:hAnsi="Calibri"/>
          <w:lang w:val="en-GB"/>
        </w:rPr>
        <w:t>eduction in the number of boats in the French fleet.</w:t>
      </w:r>
    </w:p>
    <w:p w:rsidR="001658C3" w:rsidRDefault="001658C3">
      <w:pPr>
        <w:rPr>
          <w:rFonts w:ascii="Calibri" w:hAnsi="Calibri"/>
          <w:lang w:val="en-GB"/>
        </w:rPr>
      </w:pPr>
    </w:p>
    <w:p w:rsidR="00AD3398" w:rsidRPr="00D26ECC" w:rsidRDefault="00AD3398">
      <w:pPr>
        <w:rPr>
          <w:rFonts w:ascii="Calibri" w:hAnsi="Calibri"/>
          <w:b/>
          <w:lang w:val="en-GB"/>
        </w:rPr>
      </w:pPr>
      <w:r w:rsidRPr="00D26ECC">
        <w:rPr>
          <w:rFonts w:ascii="Calibri" w:hAnsi="Calibri"/>
          <w:b/>
          <w:lang w:val="en-GB"/>
        </w:rPr>
        <w:t>Challenges of international rivalry</w:t>
      </w:r>
    </w:p>
    <w:p w:rsidR="00E40D84" w:rsidRDefault="00E40D84">
      <w:pPr>
        <w:rPr>
          <w:rFonts w:ascii="Calibri" w:hAnsi="Calibri"/>
          <w:lang w:val="en-GB"/>
        </w:rPr>
      </w:pPr>
    </w:p>
    <w:p w:rsidR="00E40D84" w:rsidRDefault="006F30A0">
      <w:pPr>
        <w:rPr>
          <w:rFonts w:ascii="Calibri" w:hAnsi="Calibri"/>
          <w:lang w:val="en-GB"/>
        </w:rPr>
      </w:pPr>
      <w:r>
        <w:rPr>
          <w:rFonts w:ascii="Calibri" w:hAnsi="Calibri"/>
          <w:lang w:val="en-GB"/>
        </w:rPr>
        <w:t>French ports have struggled to remain competitive in the face of world and European competition. The ports of Marseille and Le Havre occupy 53</w:t>
      </w:r>
      <w:r w:rsidRPr="006F30A0">
        <w:rPr>
          <w:rFonts w:ascii="Calibri" w:hAnsi="Calibri"/>
          <w:vertAlign w:val="superscript"/>
          <w:lang w:val="en-GB"/>
        </w:rPr>
        <w:t>rd</w:t>
      </w:r>
      <w:r>
        <w:rPr>
          <w:rFonts w:ascii="Calibri" w:hAnsi="Calibri"/>
          <w:lang w:val="en-GB"/>
        </w:rPr>
        <w:t xml:space="preserve"> and 68</w:t>
      </w:r>
      <w:r w:rsidRPr="006F30A0">
        <w:rPr>
          <w:rFonts w:ascii="Calibri" w:hAnsi="Calibri"/>
          <w:vertAlign w:val="superscript"/>
          <w:lang w:val="en-GB"/>
        </w:rPr>
        <w:t>th</w:t>
      </w:r>
      <w:r w:rsidR="00AD3398">
        <w:rPr>
          <w:rFonts w:ascii="Calibri" w:hAnsi="Calibri"/>
          <w:lang w:val="en-GB"/>
        </w:rPr>
        <w:t xml:space="preserve"> place respectively</w:t>
      </w:r>
      <w:r>
        <w:rPr>
          <w:rFonts w:ascii="Calibri" w:hAnsi="Calibri"/>
          <w:lang w:val="en-GB"/>
        </w:rPr>
        <w:t xml:space="preserve"> in world rank</w:t>
      </w:r>
      <w:r w:rsidR="00D965F9">
        <w:rPr>
          <w:rFonts w:ascii="Calibri" w:hAnsi="Calibri"/>
          <w:lang w:val="en-GB"/>
        </w:rPr>
        <w:t>ings</w:t>
      </w:r>
      <w:r>
        <w:rPr>
          <w:rFonts w:ascii="Calibri" w:hAnsi="Calibri"/>
          <w:lang w:val="en-GB"/>
        </w:rPr>
        <w:t xml:space="preserve"> whilst the port of Rotterdam is at 9</w:t>
      </w:r>
      <w:r w:rsidRPr="006F30A0">
        <w:rPr>
          <w:rFonts w:ascii="Calibri" w:hAnsi="Calibri"/>
          <w:vertAlign w:val="superscript"/>
          <w:lang w:val="en-GB"/>
        </w:rPr>
        <w:t>th</w:t>
      </w:r>
      <w:r>
        <w:rPr>
          <w:rFonts w:ascii="Calibri" w:hAnsi="Calibri"/>
          <w:lang w:val="en-GB"/>
        </w:rPr>
        <w:t xml:space="preserve"> place.</w:t>
      </w:r>
      <w:r w:rsidR="00D965F9">
        <w:rPr>
          <w:rFonts w:ascii="Calibri" w:hAnsi="Calibri"/>
          <w:lang w:val="en-GB"/>
        </w:rPr>
        <w:t xml:space="preserve"> To address this challenge large state sponsored modernization projects have been implemented to reinforce the competitiveness of French ports</w:t>
      </w:r>
      <w:r w:rsidR="00D3190E">
        <w:rPr>
          <w:rFonts w:ascii="Calibri" w:hAnsi="Calibri"/>
          <w:lang w:val="en-GB"/>
        </w:rPr>
        <w:t xml:space="preserve"> (e.g. Project Neptune at Dunkerque and Port 2000 at Le Havre)</w:t>
      </w:r>
      <w:r w:rsidR="00627C1D">
        <w:rPr>
          <w:rFonts w:ascii="Calibri" w:hAnsi="Calibri"/>
          <w:lang w:val="en-GB"/>
        </w:rPr>
        <w:t xml:space="preserve"> and diversify their activities through the development of tourism (e.g. via </w:t>
      </w:r>
      <w:r w:rsidR="00D26ECC">
        <w:rPr>
          <w:rFonts w:ascii="Calibri" w:hAnsi="Calibri"/>
          <w:lang w:val="en-GB"/>
        </w:rPr>
        <w:t>aquariums</w:t>
      </w:r>
      <w:r w:rsidR="00627C1D">
        <w:rPr>
          <w:rFonts w:ascii="Calibri" w:hAnsi="Calibri"/>
          <w:lang w:val="en-GB"/>
        </w:rPr>
        <w:t>, museums etc). The State has also continued to play a military role through financing the military-industrial complex in Brest, Cherbourg and Toulon. It has also encouraged the development of technological poles in the marine engineering and telecommunications domains such as those at Brest-</w:t>
      </w:r>
      <w:proofErr w:type="spellStart"/>
      <w:r w:rsidR="00627C1D">
        <w:rPr>
          <w:rFonts w:ascii="Calibri" w:hAnsi="Calibri"/>
          <w:lang w:val="en-GB"/>
        </w:rPr>
        <w:t>Iroise</w:t>
      </w:r>
      <w:proofErr w:type="spellEnd"/>
      <w:r w:rsidR="00627C1D">
        <w:rPr>
          <w:rFonts w:ascii="Calibri" w:hAnsi="Calibri"/>
          <w:lang w:val="en-GB"/>
        </w:rPr>
        <w:t xml:space="preserve"> and Lorient </w:t>
      </w:r>
      <w:proofErr w:type="spellStart"/>
      <w:r w:rsidR="00627C1D">
        <w:rPr>
          <w:rFonts w:ascii="Calibri" w:hAnsi="Calibri"/>
          <w:lang w:val="en-GB"/>
        </w:rPr>
        <w:t>Technopôle</w:t>
      </w:r>
      <w:proofErr w:type="spellEnd"/>
      <w:r w:rsidR="00627C1D">
        <w:rPr>
          <w:rFonts w:ascii="Calibri" w:hAnsi="Calibri"/>
          <w:lang w:val="en-GB"/>
        </w:rPr>
        <w:t xml:space="preserve">. </w:t>
      </w:r>
    </w:p>
    <w:p w:rsidR="001658C3" w:rsidRDefault="001658C3">
      <w:pPr>
        <w:rPr>
          <w:rFonts w:ascii="Calibri" w:hAnsi="Calibri"/>
          <w:lang w:val="en-GB"/>
        </w:rPr>
      </w:pPr>
    </w:p>
    <w:p w:rsidR="001658C3" w:rsidRPr="00D26ECC" w:rsidRDefault="00847295">
      <w:pPr>
        <w:rPr>
          <w:rFonts w:ascii="Calibri" w:hAnsi="Calibri"/>
          <w:b/>
          <w:lang w:val="en-GB"/>
        </w:rPr>
      </w:pPr>
      <w:r w:rsidRPr="00D26ECC">
        <w:rPr>
          <w:rFonts w:ascii="Calibri" w:hAnsi="Calibri"/>
          <w:b/>
          <w:lang w:val="en-GB"/>
        </w:rPr>
        <w:t>An under-exploited domain</w:t>
      </w:r>
    </w:p>
    <w:p w:rsidR="00847295" w:rsidRDefault="00847295">
      <w:pPr>
        <w:rPr>
          <w:rFonts w:ascii="Calibri" w:hAnsi="Calibri"/>
          <w:lang w:val="en-GB"/>
        </w:rPr>
      </w:pPr>
    </w:p>
    <w:p w:rsidR="00173F8C" w:rsidRDefault="00847295">
      <w:pPr>
        <w:rPr>
          <w:rFonts w:ascii="Calibri" w:hAnsi="Calibri"/>
          <w:lang w:val="en-GB"/>
        </w:rPr>
      </w:pPr>
      <w:r>
        <w:rPr>
          <w:rFonts w:ascii="Calibri" w:hAnsi="Calibri"/>
          <w:lang w:val="en-GB"/>
        </w:rPr>
        <w:t xml:space="preserve">France enjoys clear advantages in the maritime domain as evidenced from the construction of ships at Saint-Nazaire and La </w:t>
      </w:r>
      <w:proofErr w:type="spellStart"/>
      <w:r>
        <w:rPr>
          <w:rFonts w:ascii="Calibri" w:hAnsi="Calibri"/>
          <w:lang w:val="en-GB"/>
        </w:rPr>
        <w:t>Ciotat</w:t>
      </w:r>
      <w:proofErr w:type="spellEnd"/>
      <w:r>
        <w:rPr>
          <w:rFonts w:ascii="Calibri" w:hAnsi="Calibri"/>
          <w:lang w:val="en-GB"/>
        </w:rPr>
        <w:t xml:space="preserve"> which benefit from the strong demanding of the ocean liner cruise industry. However, certain coastal industries are in decline and generate wastelands which are expensive to clean up and put to different uses. Renovation projects, such as those at Marseille </w:t>
      </w:r>
      <w:r w:rsidR="00173F8C">
        <w:rPr>
          <w:rFonts w:ascii="Calibri" w:hAnsi="Calibri"/>
          <w:lang w:val="en-GB"/>
        </w:rPr>
        <w:t>enable declining port cities to be revitalized.</w:t>
      </w:r>
    </w:p>
    <w:p w:rsidR="00173F8C" w:rsidRDefault="00173F8C">
      <w:pPr>
        <w:rPr>
          <w:rFonts w:ascii="Calibri" w:hAnsi="Calibri"/>
          <w:lang w:val="en-GB"/>
        </w:rPr>
      </w:pPr>
    </w:p>
    <w:p w:rsidR="00173F8C" w:rsidRDefault="00173F8C">
      <w:pPr>
        <w:rPr>
          <w:rFonts w:ascii="Calibri" w:hAnsi="Calibri"/>
          <w:lang w:val="en-GB"/>
        </w:rPr>
      </w:pPr>
      <w:r>
        <w:rPr>
          <w:rFonts w:ascii="Calibri" w:hAnsi="Calibri"/>
          <w:lang w:val="en-GB"/>
        </w:rPr>
        <w:t xml:space="preserve">Whilst activities such as fishing remain important around France and the French Southern and Arctic Zones (TAFF: </w:t>
      </w:r>
      <w:r w:rsidRPr="00173F8C">
        <w:rPr>
          <w:rFonts w:ascii="Calibri" w:hAnsi="Calibri"/>
        </w:rPr>
        <w:t>Terres australes et antarctiques françaises</w:t>
      </w:r>
      <w:r>
        <w:rPr>
          <w:rFonts w:ascii="Calibri" w:hAnsi="Calibri"/>
          <w:lang w:val="en-GB"/>
        </w:rPr>
        <w:t>) in addition to Saint-Pierre-et-</w:t>
      </w:r>
      <w:proofErr w:type="spellStart"/>
      <w:r>
        <w:rPr>
          <w:rFonts w:ascii="Calibri" w:hAnsi="Calibri"/>
          <w:lang w:val="en-GB"/>
        </w:rPr>
        <w:t>Michelon</w:t>
      </w:r>
      <w:proofErr w:type="spellEnd"/>
      <w:r>
        <w:rPr>
          <w:rFonts w:ascii="Calibri" w:hAnsi="Calibri"/>
          <w:lang w:val="en-GB"/>
        </w:rPr>
        <w:t xml:space="preserve">, raw materials such as hydrocarbons and </w:t>
      </w:r>
      <w:proofErr w:type="spellStart"/>
      <w:r>
        <w:rPr>
          <w:rFonts w:ascii="Calibri" w:hAnsi="Calibri"/>
          <w:lang w:val="en-GB"/>
        </w:rPr>
        <w:t>polymetallic</w:t>
      </w:r>
      <w:proofErr w:type="spellEnd"/>
      <w:r>
        <w:rPr>
          <w:rFonts w:ascii="Calibri" w:hAnsi="Calibri"/>
          <w:lang w:val="en-GB"/>
        </w:rPr>
        <w:t xml:space="preserve"> nodules, frequently present in the overseas territories, are not yet exploited.</w:t>
      </w:r>
    </w:p>
    <w:p w:rsidR="002368B6" w:rsidRPr="002368B6" w:rsidRDefault="002368B6">
      <w:pPr>
        <w:rPr>
          <w:rFonts w:ascii="Calibri" w:hAnsi="Calibri"/>
          <w:b/>
          <w:lang w:val="en-GB"/>
        </w:rPr>
      </w:pPr>
      <w:r>
        <w:rPr>
          <w:rFonts w:ascii="Calibri" w:hAnsi="Calibri"/>
          <w:lang w:val="en-GB"/>
        </w:rPr>
        <w:br w:type="page"/>
      </w:r>
      <w:r w:rsidRPr="002368B6">
        <w:rPr>
          <w:rFonts w:ascii="Calibri" w:hAnsi="Calibri"/>
          <w:b/>
          <w:lang w:val="en-GB"/>
        </w:rPr>
        <w:t>Importance of the TAAF in terms of France’s EEZ</w:t>
      </w:r>
    </w:p>
    <w:p w:rsidR="004101A8" w:rsidRDefault="004101A8">
      <w:pPr>
        <w:rPr>
          <w:rFonts w:ascii="Calibri" w:hAnsi="Calibri"/>
          <w:lang w:val="en-GB"/>
        </w:rPr>
      </w:pPr>
    </w:p>
    <w:p w:rsidR="004101A8" w:rsidRDefault="005F7E35">
      <w:pPr>
        <w:rPr>
          <w:rFonts w:ascii="Calibri" w:hAnsi="Calibri"/>
          <w:lang w:val="en-GB"/>
        </w:rPr>
      </w:pPr>
      <w:r>
        <w:rPr>
          <w:rFonts w:ascii="Calibri" w:hAnsi="Calibri"/>
          <w:noProof/>
          <w:lang w:eastAsia="fr-FR"/>
        </w:rPr>
        <w:drawing>
          <wp:inline distT="0" distB="0" distL="0" distR="0">
            <wp:extent cx="4313555" cy="3196758"/>
            <wp:effectExtent l="2540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313555" cy="3196758"/>
                    </a:xfrm>
                    <a:prstGeom prst="rect">
                      <a:avLst/>
                    </a:prstGeom>
                    <a:noFill/>
                    <a:ln w="9525">
                      <a:noFill/>
                      <a:miter lim="800000"/>
                      <a:headEnd/>
                      <a:tailEnd/>
                    </a:ln>
                  </pic:spPr>
                </pic:pic>
              </a:graphicData>
            </a:graphic>
          </wp:inline>
        </w:drawing>
      </w:r>
    </w:p>
    <w:p w:rsidR="00876A38" w:rsidRDefault="00876A38">
      <w:pPr>
        <w:rPr>
          <w:rFonts w:ascii="Calibri" w:hAnsi="Calibri"/>
          <w:lang w:val="en-GB"/>
        </w:rPr>
      </w:pPr>
    </w:p>
    <w:p w:rsidR="00876A38" w:rsidRPr="00876A38" w:rsidRDefault="00876A38">
      <w:pPr>
        <w:rPr>
          <w:rFonts w:ascii="Calibri" w:hAnsi="Calibri"/>
          <w:b/>
          <w:lang w:val="en-GB"/>
        </w:rPr>
      </w:pPr>
      <w:r w:rsidRPr="00876A38">
        <w:rPr>
          <w:rFonts w:ascii="Calibri" w:hAnsi="Calibri"/>
          <w:b/>
          <w:lang w:val="en-GB"/>
        </w:rPr>
        <w:t>Peripheral islands without permanent populations</w:t>
      </w:r>
    </w:p>
    <w:p w:rsidR="004101A8" w:rsidRDefault="004101A8">
      <w:pPr>
        <w:rPr>
          <w:rFonts w:ascii="Calibri" w:hAnsi="Calibri"/>
          <w:lang w:val="en-GB"/>
        </w:rPr>
      </w:pPr>
    </w:p>
    <w:p w:rsidR="004101A8" w:rsidRDefault="00407DD3">
      <w:pPr>
        <w:rPr>
          <w:rFonts w:ascii="Calibri" w:hAnsi="Calibri"/>
          <w:lang w:val="en-GB"/>
        </w:rPr>
      </w:pPr>
      <w:r>
        <w:rPr>
          <w:rFonts w:ascii="Calibri" w:hAnsi="Calibri"/>
          <w:noProof/>
          <w:lang w:eastAsia="fr-FR"/>
        </w:rPr>
        <w:pict>
          <v:shape id="_x0000_s1028" type="#_x0000_t202" style="position:absolute;margin-left:1in;margin-top:-.3pt;width:324pt;height:98.65pt;z-index:251660288;mso-wrap-edited:f;mso-position-horizontal:absolute;mso-position-vertical:absolute" wrapcoords="0 0 21600 0 21600 21600 0 21600 0 0" filled="f" stroked="f">
            <v:fill o:detectmouseclick="t"/>
            <v:textbox inset=",7.2pt,,7.2pt">
              <w:txbxContent>
                <w:p w:rsidR="007B134D" w:rsidRPr="00876A38" w:rsidRDefault="007B134D">
                  <w:pPr>
                    <w:rPr>
                      <w:rFonts w:ascii="Calibri" w:hAnsi="Calibri"/>
                      <w:sz w:val="20"/>
                      <w:lang w:val="en-GB"/>
                    </w:rPr>
                  </w:pPr>
                  <w:r w:rsidRPr="00876A38">
                    <w:rPr>
                      <w:rFonts w:ascii="Calibri" w:hAnsi="Calibri"/>
                      <w:sz w:val="20"/>
                      <w:lang w:val="en-GB"/>
                    </w:rPr>
                    <w:t>French Southern and Arctic Zone (TAFF)</w:t>
                  </w:r>
                </w:p>
                <w:p w:rsidR="007B134D" w:rsidRPr="00876A38" w:rsidRDefault="007B134D">
                  <w:pPr>
                    <w:rPr>
                      <w:rFonts w:ascii="Calibri" w:hAnsi="Calibri"/>
                      <w:sz w:val="20"/>
                      <w:lang w:val="en-GB"/>
                    </w:rPr>
                  </w:pPr>
                </w:p>
                <w:p w:rsidR="007B134D" w:rsidRPr="00876A38" w:rsidRDefault="007B134D">
                  <w:pPr>
                    <w:rPr>
                      <w:rFonts w:ascii="Calibri" w:hAnsi="Calibri"/>
                      <w:sz w:val="20"/>
                      <w:lang w:val="en-GB"/>
                    </w:rPr>
                  </w:pPr>
                  <w:proofErr w:type="spellStart"/>
                  <w:r w:rsidRPr="00876A38">
                    <w:rPr>
                      <w:rFonts w:ascii="Calibri" w:hAnsi="Calibri"/>
                      <w:sz w:val="20"/>
                      <w:lang w:val="en-GB"/>
                    </w:rPr>
                    <w:t>Adélie</w:t>
                  </w:r>
                  <w:proofErr w:type="spellEnd"/>
                  <w:r w:rsidRPr="00876A38">
                    <w:rPr>
                      <w:rFonts w:ascii="Calibri" w:hAnsi="Calibri"/>
                      <w:sz w:val="20"/>
                      <w:lang w:val="en-GB"/>
                    </w:rPr>
                    <w:t xml:space="preserve"> Land: Antarctic territory administrated by France under the Antarctic Treaty System </w:t>
                  </w:r>
                  <w:r>
                    <w:rPr>
                      <w:rFonts w:ascii="Calibri" w:hAnsi="Calibri"/>
                      <w:sz w:val="20"/>
                      <w:lang w:val="en-GB"/>
                    </w:rPr>
                    <w:t xml:space="preserve">(ATS) </w:t>
                  </w:r>
                  <w:r w:rsidRPr="00876A38">
                    <w:rPr>
                      <w:rFonts w:ascii="Calibri" w:hAnsi="Calibri"/>
                      <w:sz w:val="20"/>
                      <w:lang w:val="en-GB"/>
                    </w:rPr>
                    <w:t>which entered into force in 1961</w:t>
                  </w:r>
                </w:p>
                <w:p w:rsidR="007B134D" w:rsidRDefault="007B134D">
                  <w:pPr>
                    <w:rPr>
                      <w:rFonts w:ascii="Calibri" w:hAnsi="Calibri"/>
                      <w:sz w:val="20"/>
                      <w:lang w:val="en-GB"/>
                    </w:rPr>
                  </w:pPr>
                </w:p>
                <w:p w:rsidR="007B134D" w:rsidRPr="00876A38" w:rsidRDefault="007B134D">
                  <w:pPr>
                    <w:rPr>
                      <w:rFonts w:ascii="Calibri" w:hAnsi="Calibri"/>
                      <w:sz w:val="20"/>
                      <w:lang w:val="en-GB"/>
                    </w:rPr>
                  </w:pPr>
                  <w:r w:rsidRPr="00876A38">
                    <w:rPr>
                      <w:rFonts w:ascii="Calibri" w:hAnsi="Calibri"/>
                      <w:sz w:val="20"/>
                      <w:lang w:val="en-GB"/>
                    </w:rPr>
                    <w:t xml:space="preserve">Les Iles </w:t>
                  </w:r>
                  <w:proofErr w:type="spellStart"/>
                  <w:r w:rsidRPr="00876A38">
                    <w:rPr>
                      <w:rFonts w:ascii="Calibri" w:hAnsi="Calibri"/>
                      <w:sz w:val="20"/>
                      <w:lang w:val="en-GB"/>
                    </w:rPr>
                    <w:t>Éparses</w:t>
                  </w:r>
                  <w:proofErr w:type="spellEnd"/>
                  <w:r w:rsidRPr="00876A38">
                    <w:rPr>
                      <w:rFonts w:ascii="Calibri" w:hAnsi="Calibri"/>
                      <w:sz w:val="20"/>
                      <w:lang w:val="en-GB"/>
                    </w:rPr>
                    <w:t xml:space="preserve"> : a scattered group of small islands</w:t>
                  </w:r>
                </w:p>
                <w:p w:rsidR="007B134D" w:rsidRPr="00876A38" w:rsidRDefault="007B134D">
                  <w:pPr>
                    <w:rPr>
                      <w:rFonts w:ascii="Calibri" w:hAnsi="Calibri"/>
                      <w:lang w:val="en-GB"/>
                    </w:rPr>
                  </w:pPr>
                </w:p>
              </w:txbxContent>
            </v:textbox>
            <w10:wrap type="tight"/>
          </v:shape>
        </w:pict>
      </w:r>
      <w:r w:rsidR="005F7E35">
        <w:rPr>
          <w:rFonts w:ascii="Calibri" w:hAnsi="Calibri"/>
          <w:noProof/>
          <w:lang w:eastAsia="fr-FR"/>
        </w:rPr>
        <w:drawing>
          <wp:inline distT="0" distB="0" distL="0" distR="0">
            <wp:extent cx="427355" cy="1071890"/>
            <wp:effectExtent l="25400" t="0" r="444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30887" cy="1080749"/>
                    </a:xfrm>
                    <a:prstGeom prst="rect">
                      <a:avLst/>
                    </a:prstGeom>
                    <a:noFill/>
                    <a:ln w="9525">
                      <a:noFill/>
                      <a:miter lim="800000"/>
                      <a:headEnd/>
                      <a:tailEnd/>
                    </a:ln>
                  </pic:spPr>
                </pic:pic>
              </a:graphicData>
            </a:graphic>
          </wp:inline>
        </w:drawing>
      </w:r>
    </w:p>
    <w:p w:rsidR="00876A38" w:rsidRDefault="00876A38">
      <w:pPr>
        <w:rPr>
          <w:rFonts w:ascii="Calibri" w:hAnsi="Calibri"/>
          <w:lang w:val="en-GB"/>
        </w:rPr>
      </w:pPr>
    </w:p>
    <w:p w:rsidR="00876A38" w:rsidRPr="00876A38" w:rsidRDefault="00876A38">
      <w:pPr>
        <w:rPr>
          <w:rFonts w:ascii="Calibri" w:hAnsi="Calibri"/>
          <w:b/>
          <w:lang w:val="en-GB"/>
        </w:rPr>
      </w:pPr>
      <w:r w:rsidRPr="00876A38">
        <w:rPr>
          <w:rFonts w:ascii="Calibri" w:hAnsi="Calibri"/>
          <w:b/>
          <w:lang w:val="en-GB"/>
        </w:rPr>
        <w:t xml:space="preserve">Vast </w:t>
      </w:r>
      <w:proofErr w:type="spellStart"/>
      <w:r w:rsidRPr="00876A38">
        <w:rPr>
          <w:rFonts w:ascii="Calibri" w:hAnsi="Calibri"/>
          <w:b/>
          <w:lang w:val="en-GB"/>
        </w:rPr>
        <w:t>EEZs</w:t>
      </w:r>
      <w:proofErr w:type="spellEnd"/>
      <w:r w:rsidRPr="00876A38">
        <w:rPr>
          <w:rFonts w:ascii="Calibri" w:hAnsi="Calibri"/>
          <w:b/>
          <w:lang w:val="en-GB"/>
        </w:rPr>
        <w:t xml:space="preserve"> associated with the TAFF</w:t>
      </w:r>
    </w:p>
    <w:p w:rsidR="005F7E35" w:rsidRDefault="00407DD3">
      <w:pPr>
        <w:rPr>
          <w:rFonts w:ascii="Calibri" w:hAnsi="Calibri"/>
          <w:lang w:val="en-GB"/>
        </w:rPr>
      </w:pPr>
      <w:r>
        <w:rPr>
          <w:rFonts w:ascii="Calibri" w:hAnsi="Calibri"/>
          <w:noProof/>
          <w:lang w:eastAsia="fr-FR"/>
        </w:rPr>
        <w:pict>
          <v:shape id="_x0000_s1029" type="#_x0000_t202" style="position:absolute;margin-left:1in;margin-top:14.25pt;width:324pt;height:98.65pt;z-index:251661312;mso-wrap-edited:f;mso-position-horizontal:absolute;mso-position-vertical:absolute" wrapcoords="0 0 21600 0 21600 21600 0 21600 0 0" filled="f" stroked="f">
            <v:fill o:detectmouseclick="t"/>
            <v:textbox inset=",7.2pt,,7.2pt">
              <w:txbxContent>
                <w:p w:rsidR="007B134D" w:rsidRPr="00A44DE9" w:rsidRDefault="007B134D" w:rsidP="00876A38">
                  <w:pPr>
                    <w:rPr>
                      <w:rFonts w:ascii="Calibri" w:hAnsi="Calibri"/>
                      <w:sz w:val="18"/>
                      <w:lang w:val="en-GB"/>
                    </w:rPr>
                  </w:pPr>
                  <w:r w:rsidRPr="00A44DE9">
                    <w:rPr>
                      <w:rFonts w:ascii="Calibri" w:hAnsi="Calibri"/>
                      <w:sz w:val="18"/>
                      <w:lang w:val="en-GB"/>
                    </w:rPr>
                    <w:t>EEZ</w:t>
                  </w:r>
                </w:p>
                <w:p w:rsidR="007B134D" w:rsidRPr="00A44DE9" w:rsidRDefault="007B134D" w:rsidP="00876A38">
                  <w:pPr>
                    <w:rPr>
                      <w:rFonts w:ascii="Calibri" w:hAnsi="Calibri"/>
                      <w:sz w:val="18"/>
                      <w:lang w:val="en-GB"/>
                    </w:rPr>
                  </w:pPr>
                </w:p>
                <w:p w:rsidR="007B134D" w:rsidRDefault="007B134D" w:rsidP="00876A38">
                  <w:pPr>
                    <w:rPr>
                      <w:rFonts w:ascii="Calibri" w:hAnsi="Calibri"/>
                      <w:sz w:val="18"/>
                      <w:lang w:val="en-GB"/>
                    </w:rPr>
                  </w:pPr>
                </w:p>
                <w:p w:rsidR="007B134D" w:rsidRDefault="007B134D" w:rsidP="00876A38">
                  <w:pPr>
                    <w:rPr>
                      <w:rFonts w:ascii="Calibri" w:hAnsi="Calibri"/>
                      <w:sz w:val="18"/>
                      <w:lang w:val="en-GB"/>
                    </w:rPr>
                  </w:pPr>
                  <w:r w:rsidRPr="00A44DE9">
                    <w:rPr>
                      <w:rFonts w:ascii="Calibri" w:hAnsi="Calibri"/>
                      <w:sz w:val="18"/>
                      <w:lang w:val="en-GB"/>
                    </w:rPr>
                    <w:t xml:space="preserve">The </w:t>
                  </w:r>
                  <w:proofErr w:type="spellStart"/>
                  <w:r w:rsidRPr="00A44DE9">
                    <w:rPr>
                      <w:rFonts w:ascii="Calibri" w:hAnsi="Calibri"/>
                      <w:sz w:val="18"/>
                      <w:lang w:val="en-GB"/>
                    </w:rPr>
                    <w:t>Adélie</w:t>
                  </w:r>
                  <w:proofErr w:type="spellEnd"/>
                  <w:r w:rsidRPr="00A44DE9">
                    <w:rPr>
                      <w:rFonts w:ascii="Calibri" w:hAnsi="Calibri"/>
                      <w:sz w:val="18"/>
                      <w:lang w:val="en-GB"/>
                    </w:rPr>
                    <w:t xml:space="preserve"> Sea: under the ATS this is not considered as an EEZ</w:t>
                  </w:r>
                </w:p>
                <w:p w:rsidR="007B134D" w:rsidRDefault="007B134D" w:rsidP="00876A38">
                  <w:pPr>
                    <w:rPr>
                      <w:rFonts w:ascii="Calibri" w:hAnsi="Calibri"/>
                      <w:sz w:val="18"/>
                      <w:lang w:val="en-GB"/>
                    </w:rPr>
                  </w:pPr>
                </w:p>
                <w:p w:rsidR="007B134D" w:rsidRDefault="007B134D" w:rsidP="00876A38">
                  <w:pPr>
                    <w:rPr>
                      <w:rFonts w:ascii="Calibri" w:hAnsi="Calibri"/>
                      <w:sz w:val="18"/>
                      <w:lang w:val="en-GB"/>
                    </w:rPr>
                  </w:pPr>
                </w:p>
                <w:p w:rsidR="007B134D" w:rsidRPr="00A44DE9" w:rsidRDefault="007B134D" w:rsidP="00876A38">
                  <w:pPr>
                    <w:rPr>
                      <w:rFonts w:ascii="Calibri" w:hAnsi="Calibri"/>
                      <w:sz w:val="18"/>
                      <w:lang w:val="en-GB"/>
                    </w:rPr>
                  </w:pPr>
                  <w:proofErr w:type="spellStart"/>
                  <w:r>
                    <w:rPr>
                      <w:rFonts w:ascii="Calibri" w:hAnsi="Calibri"/>
                      <w:sz w:val="18"/>
                      <w:lang w:val="en-GB"/>
                    </w:rPr>
                    <w:t>Extraplac</w:t>
                  </w:r>
                  <w:proofErr w:type="spellEnd"/>
                  <w:r>
                    <w:rPr>
                      <w:rFonts w:ascii="Calibri" w:hAnsi="Calibri"/>
                      <w:sz w:val="18"/>
                      <w:lang w:val="en-GB"/>
                    </w:rPr>
                    <w:t xml:space="preserve"> programme – a proposition to extend the EEZ beyond 200 nautical miles</w:t>
                  </w:r>
                </w:p>
              </w:txbxContent>
            </v:textbox>
            <w10:wrap type="tight"/>
          </v:shape>
        </w:pict>
      </w:r>
    </w:p>
    <w:p w:rsidR="005F7E35" w:rsidRDefault="005F7E35">
      <w:pPr>
        <w:rPr>
          <w:rFonts w:ascii="Calibri" w:hAnsi="Calibri"/>
          <w:lang w:val="en-GB"/>
        </w:rPr>
      </w:pPr>
      <w:r>
        <w:rPr>
          <w:rFonts w:ascii="Calibri" w:hAnsi="Calibri"/>
          <w:noProof/>
          <w:lang w:eastAsia="fr-FR"/>
        </w:rPr>
        <w:drawing>
          <wp:inline distT="0" distB="0" distL="0" distR="0">
            <wp:extent cx="425493" cy="1240155"/>
            <wp:effectExtent l="25400" t="0" r="6307"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27355" cy="1245583"/>
                    </a:xfrm>
                    <a:prstGeom prst="rect">
                      <a:avLst/>
                    </a:prstGeom>
                    <a:noFill/>
                    <a:ln w="9525">
                      <a:noFill/>
                      <a:miter lim="800000"/>
                      <a:headEnd/>
                      <a:tailEnd/>
                    </a:ln>
                  </pic:spPr>
                </pic:pic>
              </a:graphicData>
            </a:graphic>
          </wp:inline>
        </w:drawing>
      </w:r>
    </w:p>
    <w:p w:rsidR="004101A8" w:rsidRDefault="004101A8">
      <w:pPr>
        <w:rPr>
          <w:rFonts w:ascii="Calibri" w:hAnsi="Calibri"/>
          <w:lang w:val="en-GB"/>
        </w:rPr>
      </w:pPr>
    </w:p>
    <w:p w:rsidR="004101A8" w:rsidRDefault="004101A8">
      <w:pPr>
        <w:rPr>
          <w:rFonts w:ascii="Calibri" w:hAnsi="Calibri"/>
          <w:lang w:val="en-GB"/>
        </w:rPr>
      </w:pPr>
    </w:p>
    <w:p w:rsidR="004101A8" w:rsidRDefault="002368B6">
      <w:pPr>
        <w:rPr>
          <w:rFonts w:ascii="Calibri" w:hAnsi="Calibri"/>
          <w:lang w:val="en-GB"/>
        </w:rPr>
      </w:pPr>
      <w:r>
        <w:rPr>
          <w:rFonts w:ascii="Calibri" w:hAnsi="Calibri"/>
          <w:lang w:val="en-GB"/>
        </w:rPr>
        <w:t xml:space="preserve">The </w:t>
      </w:r>
      <w:proofErr w:type="spellStart"/>
      <w:r>
        <w:rPr>
          <w:rFonts w:ascii="Calibri" w:hAnsi="Calibri"/>
          <w:lang w:val="en-GB"/>
        </w:rPr>
        <w:t>Tromelin</w:t>
      </w:r>
      <w:proofErr w:type="spellEnd"/>
      <w:r>
        <w:rPr>
          <w:rFonts w:ascii="Calibri" w:hAnsi="Calibri"/>
          <w:lang w:val="en-GB"/>
        </w:rPr>
        <w:t xml:space="preserve"> isle is a good example of the advantages the EEZ offers to France. Situated within the vicinity of </w:t>
      </w:r>
      <w:proofErr w:type="spellStart"/>
      <w:r>
        <w:rPr>
          <w:rFonts w:ascii="Calibri" w:hAnsi="Calibri"/>
          <w:lang w:val="en-GB"/>
        </w:rPr>
        <w:t>Madagscar</w:t>
      </w:r>
      <w:proofErr w:type="spellEnd"/>
      <w:r>
        <w:rPr>
          <w:rFonts w:ascii="Calibri" w:hAnsi="Calibri"/>
          <w:lang w:val="en-GB"/>
        </w:rPr>
        <w:t xml:space="preserve"> it’s surface area is no more than 1 km squared yet it possesses a ZEE that extends over 280 000 km squared.</w:t>
      </w:r>
      <w:r w:rsidR="00A823E6">
        <w:rPr>
          <w:rFonts w:ascii="Calibri" w:hAnsi="Calibri"/>
          <w:lang w:val="en-GB"/>
        </w:rPr>
        <w:t xml:space="preserve"> UNCLOS allows the free circulation of vessels within this area but the use of its resources is exclusively for France. </w:t>
      </w:r>
    </w:p>
    <w:p w:rsidR="004101A8" w:rsidRDefault="004101A8">
      <w:pPr>
        <w:rPr>
          <w:rFonts w:ascii="Calibri" w:hAnsi="Calibri"/>
          <w:lang w:val="en-GB"/>
        </w:rPr>
      </w:pPr>
    </w:p>
    <w:p w:rsidR="004101A8" w:rsidRDefault="004101A8">
      <w:pPr>
        <w:rPr>
          <w:rFonts w:ascii="Calibri" w:hAnsi="Calibri"/>
          <w:lang w:val="en-GB"/>
        </w:rPr>
      </w:pPr>
    </w:p>
    <w:p w:rsidR="00173F8C" w:rsidRDefault="00173F8C">
      <w:pPr>
        <w:rPr>
          <w:rFonts w:ascii="Calibri" w:hAnsi="Calibri"/>
          <w:lang w:val="en-GB"/>
        </w:rPr>
      </w:pPr>
    </w:p>
    <w:p w:rsidR="00173F8C" w:rsidRPr="005969F5" w:rsidRDefault="00D26ECC" w:rsidP="005969F5">
      <w:pPr>
        <w:jc w:val="center"/>
        <w:rPr>
          <w:rFonts w:ascii="Calibri" w:hAnsi="Calibri"/>
          <w:b/>
          <w:sz w:val="36"/>
          <w:lang w:val="en-GB"/>
        </w:rPr>
      </w:pPr>
      <w:r>
        <w:rPr>
          <w:rFonts w:ascii="Calibri" w:hAnsi="Calibri"/>
          <w:lang w:val="en-GB"/>
        </w:rPr>
        <w:br w:type="page"/>
      </w:r>
      <w:r w:rsidR="005969F5" w:rsidRPr="005969F5">
        <w:rPr>
          <w:rFonts w:ascii="Calibri" w:hAnsi="Calibri"/>
          <w:b/>
          <w:sz w:val="36"/>
          <w:lang w:val="en-GB"/>
        </w:rPr>
        <w:t>How does the port of Marseil</w:t>
      </w:r>
      <w:r w:rsidR="00A823E6">
        <w:rPr>
          <w:rFonts w:ascii="Calibri" w:hAnsi="Calibri"/>
          <w:b/>
          <w:sz w:val="36"/>
          <w:lang w:val="en-GB"/>
        </w:rPr>
        <w:t>le-</w:t>
      </w:r>
      <w:proofErr w:type="spellStart"/>
      <w:r w:rsidR="00A823E6">
        <w:rPr>
          <w:rFonts w:ascii="Calibri" w:hAnsi="Calibri"/>
          <w:b/>
          <w:sz w:val="36"/>
          <w:lang w:val="en-GB"/>
        </w:rPr>
        <w:t>Fos</w:t>
      </w:r>
      <w:proofErr w:type="spellEnd"/>
      <w:r w:rsidR="00A823E6">
        <w:rPr>
          <w:rFonts w:ascii="Calibri" w:hAnsi="Calibri"/>
          <w:b/>
          <w:sz w:val="36"/>
          <w:lang w:val="en-GB"/>
        </w:rPr>
        <w:t xml:space="preserve"> maintain its attractiveness</w:t>
      </w:r>
      <w:r w:rsidR="005969F5" w:rsidRPr="005969F5">
        <w:rPr>
          <w:rFonts w:ascii="Calibri" w:hAnsi="Calibri"/>
          <w:b/>
          <w:sz w:val="36"/>
          <w:lang w:val="en-GB"/>
        </w:rPr>
        <w:t>?</w:t>
      </w:r>
    </w:p>
    <w:p w:rsidR="00173F8C" w:rsidRDefault="00173F8C">
      <w:pPr>
        <w:rPr>
          <w:rFonts w:ascii="Calibri" w:hAnsi="Calibri"/>
          <w:lang w:val="en-GB"/>
        </w:rPr>
      </w:pPr>
    </w:p>
    <w:p w:rsidR="00A864B9" w:rsidRDefault="005969F5">
      <w:pPr>
        <w:rPr>
          <w:rFonts w:ascii="Calibri" w:hAnsi="Calibri"/>
          <w:lang w:val="en-GB"/>
        </w:rPr>
      </w:pPr>
      <w:r>
        <w:rPr>
          <w:rFonts w:ascii="Calibri" w:hAnsi="Calibri"/>
          <w:lang w:val="en-GB"/>
        </w:rPr>
        <w:t>Marseille</w:t>
      </w:r>
      <w:r w:rsidR="00A864B9">
        <w:rPr>
          <w:rFonts w:ascii="Calibri" w:hAnsi="Calibri"/>
          <w:lang w:val="en-GB"/>
        </w:rPr>
        <w:t>-</w:t>
      </w:r>
      <w:proofErr w:type="spellStart"/>
      <w:r w:rsidR="00A864B9">
        <w:rPr>
          <w:rFonts w:ascii="Calibri" w:hAnsi="Calibri"/>
          <w:lang w:val="en-GB"/>
        </w:rPr>
        <w:t>Fos</w:t>
      </w:r>
      <w:proofErr w:type="spellEnd"/>
      <w:r w:rsidR="00A864B9">
        <w:rPr>
          <w:rFonts w:ascii="Calibri" w:hAnsi="Calibri"/>
          <w:lang w:val="en-GB"/>
        </w:rPr>
        <w:t xml:space="preserve"> is the first French port in terms of merchandise and cruise traffic but has been overtaken by other ports for passenger traffic (Dunkirk and Calais) or containers (Le Hav</w:t>
      </w:r>
      <w:r>
        <w:rPr>
          <w:rFonts w:ascii="Calibri" w:hAnsi="Calibri"/>
          <w:lang w:val="en-GB"/>
        </w:rPr>
        <w:t>re) and has suffered from major</w:t>
      </w:r>
      <w:r w:rsidR="00A864B9">
        <w:rPr>
          <w:rFonts w:ascii="Calibri" w:hAnsi="Calibri"/>
          <w:lang w:val="en-GB"/>
        </w:rPr>
        <w:t xml:space="preserve"> competition at a European level. The major actors of this port are seeking to change the port’s image in order to attract new activities and re-launch the maritime economy.</w:t>
      </w:r>
    </w:p>
    <w:p w:rsidR="00A864B9" w:rsidRDefault="00A864B9">
      <w:pPr>
        <w:rPr>
          <w:rFonts w:ascii="Calibri" w:hAnsi="Calibri"/>
          <w:lang w:val="en-GB"/>
        </w:rPr>
      </w:pPr>
    </w:p>
    <w:p w:rsidR="00041FCB" w:rsidRPr="005969F5" w:rsidRDefault="00041FCB">
      <w:pPr>
        <w:rPr>
          <w:rFonts w:ascii="Calibri" w:hAnsi="Calibri"/>
          <w:b/>
          <w:lang w:val="en-GB"/>
        </w:rPr>
      </w:pPr>
      <w:r w:rsidRPr="005969F5">
        <w:rPr>
          <w:rFonts w:ascii="Calibri" w:hAnsi="Calibri"/>
          <w:b/>
          <w:lang w:val="en-GB"/>
        </w:rPr>
        <w:t>Marseille-</w:t>
      </w:r>
      <w:proofErr w:type="spellStart"/>
      <w:r w:rsidRPr="005969F5">
        <w:rPr>
          <w:rFonts w:ascii="Calibri" w:hAnsi="Calibri"/>
          <w:b/>
          <w:lang w:val="en-GB"/>
        </w:rPr>
        <w:t>Fos</w:t>
      </w:r>
      <w:proofErr w:type="spellEnd"/>
      <w:r w:rsidRPr="005969F5">
        <w:rPr>
          <w:rFonts w:ascii="Calibri" w:hAnsi="Calibri"/>
          <w:b/>
          <w:lang w:val="en-GB"/>
        </w:rPr>
        <w:t>: a m</w:t>
      </w:r>
      <w:r w:rsidR="0037146E" w:rsidRPr="005969F5">
        <w:rPr>
          <w:rFonts w:ascii="Calibri" w:hAnsi="Calibri"/>
          <w:b/>
          <w:lang w:val="en-GB"/>
        </w:rPr>
        <w:t>a</w:t>
      </w:r>
      <w:r w:rsidRPr="005969F5">
        <w:rPr>
          <w:rFonts w:ascii="Calibri" w:hAnsi="Calibri"/>
          <w:b/>
          <w:lang w:val="en-GB"/>
        </w:rPr>
        <w:t>jor French port but of secondary importance at a European and World scale.</w:t>
      </w:r>
    </w:p>
    <w:p w:rsidR="00041FCB" w:rsidRDefault="00041FCB">
      <w:pPr>
        <w:rPr>
          <w:rFonts w:ascii="Calibri" w:hAnsi="Calibri"/>
          <w:lang w:val="en-GB"/>
        </w:rPr>
      </w:pPr>
    </w:p>
    <w:p w:rsidR="00041FCB" w:rsidRDefault="00A823E6">
      <w:pPr>
        <w:rPr>
          <w:rFonts w:ascii="Calibri" w:hAnsi="Calibri"/>
          <w:lang w:val="en-GB"/>
        </w:rPr>
      </w:pPr>
      <w:r>
        <w:rPr>
          <w:rFonts w:ascii="Calibri" w:hAnsi="Calibri"/>
          <w:noProof/>
          <w:lang w:eastAsia="fr-FR"/>
        </w:rPr>
        <w:drawing>
          <wp:inline distT="0" distB="0" distL="0" distR="0">
            <wp:extent cx="5756910" cy="3630153"/>
            <wp:effectExtent l="25400" t="0" r="889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756910" cy="3630153"/>
                    </a:xfrm>
                    <a:prstGeom prst="rect">
                      <a:avLst/>
                    </a:prstGeom>
                    <a:noFill/>
                    <a:ln w="9525">
                      <a:noFill/>
                      <a:miter lim="800000"/>
                      <a:headEnd/>
                      <a:tailEnd/>
                    </a:ln>
                  </pic:spPr>
                </pic:pic>
              </a:graphicData>
            </a:graphic>
          </wp:inline>
        </w:drawing>
      </w:r>
    </w:p>
    <w:p w:rsidR="00A823E6" w:rsidRDefault="00A823E6">
      <w:pPr>
        <w:rPr>
          <w:rFonts w:ascii="Calibri" w:hAnsi="Calibri"/>
          <w:lang w:val="en-GB"/>
        </w:rPr>
      </w:pPr>
    </w:p>
    <w:p w:rsidR="000C7A14" w:rsidRPr="000C7A14" w:rsidRDefault="000C7A14" w:rsidP="000C7A14">
      <w:pPr>
        <w:rPr>
          <w:rFonts w:ascii="Calibri" w:hAnsi="Calibri"/>
          <w:b/>
          <w:sz w:val="20"/>
          <w:lang w:val="en-GB"/>
        </w:rPr>
      </w:pPr>
      <w:r w:rsidRPr="000C7A14">
        <w:rPr>
          <w:rFonts w:ascii="Calibri" w:hAnsi="Calibri"/>
          <w:b/>
          <w:sz w:val="20"/>
          <w:lang w:val="en-GB"/>
        </w:rPr>
        <w:t>Container traffic captured by ports closest to major maritime routes (in millions of TEU – Twenty foot Equivalent Unit which refers to the volume of a single container)</w:t>
      </w:r>
    </w:p>
    <w:p w:rsidR="00A823E6" w:rsidRDefault="00407DD3">
      <w:pPr>
        <w:rPr>
          <w:rFonts w:ascii="Calibri" w:hAnsi="Calibri"/>
          <w:lang w:val="en-GB"/>
        </w:rPr>
      </w:pPr>
      <w:r>
        <w:rPr>
          <w:rFonts w:ascii="Calibri" w:hAnsi="Calibri"/>
          <w:noProof/>
          <w:lang w:eastAsia="fr-FR"/>
        </w:rPr>
        <w:pict>
          <v:shape id="_x0000_s1030" type="#_x0000_t202" style="position:absolute;margin-left:54pt;margin-top:1.8pt;width:378pt;height:90pt;z-index:251662336;mso-wrap-edited:f;mso-position-horizontal:absolute;mso-position-vertical:absolute" wrapcoords="0 0 21600 0 21600 21600 0 21600 0 0" filled="f" stroked="f">
            <v:fill o:detectmouseclick="t"/>
            <v:textbox inset=",7.2pt,,7.2pt">
              <w:txbxContent>
                <w:p w:rsidR="007B134D" w:rsidRDefault="007B134D" w:rsidP="000C7A14">
                  <w:pPr>
                    <w:rPr>
                      <w:rFonts w:ascii="Calibri" w:hAnsi="Calibri"/>
                      <w:sz w:val="16"/>
                      <w:lang w:val="en-GB"/>
                    </w:rPr>
                  </w:pPr>
                  <w:r>
                    <w:rPr>
                      <w:rFonts w:ascii="Calibri" w:hAnsi="Calibri"/>
                      <w:sz w:val="16"/>
                      <w:lang w:val="en-GB"/>
                    </w:rPr>
                    <w:t>4.3 to 4.8</w:t>
                  </w:r>
                </w:p>
                <w:p w:rsidR="007B134D" w:rsidRDefault="007B134D" w:rsidP="000C7A14">
                  <w:pPr>
                    <w:rPr>
                      <w:rFonts w:ascii="Calibri" w:hAnsi="Calibri"/>
                      <w:sz w:val="16"/>
                      <w:lang w:val="en-GB"/>
                    </w:rPr>
                  </w:pPr>
                  <w:r>
                    <w:rPr>
                      <w:rFonts w:ascii="Calibri" w:hAnsi="Calibri"/>
                      <w:sz w:val="16"/>
                      <w:lang w:val="en-GB"/>
                    </w:rPr>
                    <w:t>2.4 to 3.3</w:t>
                  </w:r>
                </w:p>
                <w:p w:rsidR="007B134D" w:rsidRPr="000C7A14" w:rsidRDefault="007B134D" w:rsidP="000C7A14">
                  <w:pPr>
                    <w:rPr>
                      <w:rFonts w:ascii="Calibri" w:hAnsi="Calibri"/>
                      <w:sz w:val="16"/>
                      <w:lang w:val="en-GB"/>
                    </w:rPr>
                  </w:pPr>
                  <w:r>
                    <w:rPr>
                      <w:rFonts w:ascii="Calibri" w:hAnsi="Calibri"/>
                      <w:sz w:val="16"/>
                      <w:lang w:val="en-GB"/>
                    </w:rPr>
                    <w:t xml:space="preserve">1.4             </w:t>
                  </w:r>
                  <w:r w:rsidRPr="000C7A14">
                    <w:rPr>
                      <w:rFonts w:ascii="Calibri" w:hAnsi="Calibri"/>
                      <w:sz w:val="16"/>
                      <w:lang w:val="en-GB"/>
                    </w:rPr>
                    <w:t>(in millions of TEU – Twenty foot Equivalent Unit which refers to the volume of a single container)</w:t>
                  </w:r>
                </w:p>
                <w:p w:rsidR="007B134D" w:rsidRDefault="007B134D" w:rsidP="00A823E6">
                  <w:pPr>
                    <w:rPr>
                      <w:rFonts w:ascii="Calibri" w:hAnsi="Calibri"/>
                      <w:sz w:val="18"/>
                      <w:lang w:val="en-GB"/>
                    </w:rPr>
                  </w:pPr>
                </w:p>
                <w:p w:rsidR="007B134D" w:rsidRPr="000C7A14" w:rsidRDefault="007B134D" w:rsidP="00A823E6">
                  <w:pPr>
                    <w:rPr>
                      <w:rFonts w:ascii="Calibri" w:hAnsi="Calibri"/>
                      <w:sz w:val="18"/>
                      <w:lang w:val="en-GB"/>
                    </w:rPr>
                  </w:pPr>
                  <w:r w:rsidRPr="000C7A14">
                    <w:rPr>
                      <w:rFonts w:ascii="Calibri" w:hAnsi="Calibri"/>
                      <w:sz w:val="18"/>
                      <w:lang w:val="en-GB"/>
                    </w:rPr>
                    <w:t>Principal maritime routes</w:t>
                  </w:r>
                </w:p>
                <w:p w:rsidR="007B134D" w:rsidRDefault="007B134D">
                  <w:pPr>
                    <w:rPr>
                      <w:rFonts w:ascii="Calibri" w:hAnsi="Calibri"/>
                      <w:sz w:val="18"/>
                      <w:lang w:val="en-GB"/>
                    </w:rPr>
                  </w:pPr>
                </w:p>
                <w:p w:rsidR="007B134D" w:rsidRPr="000C7A14" w:rsidRDefault="007B134D">
                  <w:pPr>
                    <w:rPr>
                      <w:rFonts w:ascii="Calibri" w:hAnsi="Calibri"/>
                      <w:sz w:val="18"/>
                      <w:lang w:val="en-GB"/>
                    </w:rPr>
                  </w:pPr>
                  <w:r w:rsidRPr="000C7A14">
                    <w:rPr>
                      <w:rFonts w:ascii="Calibri" w:hAnsi="Calibri"/>
                      <w:sz w:val="18"/>
                      <w:lang w:val="en-GB"/>
                    </w:rPr>
                    <w:t>Strategic choke points</w:t>
                  </w:r>
                </w:p>
                <w:p w:rsidR="007B134D" w:rsidRPr="00A823E6" w:rsidRDefault="007B134D">
                  <w:pPr>
                    <w:rPr>
                      <w:rFonts w:ascii="Calibri" w:hAnsi="Calibri"/>
                      <w:sz w:val="18"/>
                      <w:lang w:val="en-GB"/>
                    </w:rPr>
                  </w:pPr>
                </w:p>
              </w:txbxContent>
            </v:textbox>
            <w10:wrap type="tight"/>
          </v:shape>
        </w:pict>
      </w:r>
    </w:p>
    <w:p w:rsidR="00A823E6" w:rsidRDefault="00A823E6">
      <w:pPr>
        <w:rPr>
          <w:rFonts w:ascii="Calibri" w:hAnsi="Calibri"/>
          <w:lang w:val="en-GB"/>
        </w:rPr>
      </w:pPr>
      <w:r>
        <w:rPr>
          <w:rFonts w:ascii="Calibri" w:hAnsi="Calibri"/>
          <w:noProof/>
          <w:lang w:eastAsia="fr-FR"/>
        </w:rPr>
        <w:drawing>
          <wp:inline distT="0" distB="0" distL="0" distR="0">
            <wp:extent cx="199769" cy="935355"/>
            <wp:effectExtent l="25400" t="0" r="3431"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00510" cy="938822"/>
                    </a:xfrm>
                    <a:prstGeom prst="rect">
                      <a:avLst/>
                    </a:prstGeom>
                    <a:noFill/>
                    <a:ln w="9525">
                      <a:noFill/>
                      <a:miter lim="800000"/>
                      <a:headEnd/>
                      <a:tailEnd/>
                    </a:ln>
                  </pic:spPr>
                </pic:pic>
              </a:graphicData>
            </a:graphic>
          </wp:inline>
        </w:drawing>
      </w:r>
    </w:p>
    <w:p w:rsidR="000C7A14" w:rsidRPr="000C7A14" w:rsidRDefault="000C7A14">
      <w:pPr>
        <w:rPr>
          <w:rFonts w:ascii="Calibri" w:hAnsi="Calibri"/>
          <w:sz w:val="18"/>
          <w:lang w:val="en-GB"/>
        </w:rPr>
      </w:pPr>
    </w:p>
    <w:p w:rsidR="000C7A14" w:rsidRPr="000C7A14" w:rsidRDefault="000C7A14" w:rsidP="000C7A14">
      <w:pPr>
        <w:rPr>
          <w:rFonts w:ascii="Calibri" w:hAnsi="Calibri"/>
          <w:b/>
          <w:sz w:val="20"/>
          <w:lang w:val="en-GB"/>
        </w:rPr>
      </w:pPr>
      <w:r w:rsidRPr="000C7A14">
        <w:rPr>
          <w:rFonts w:ascii="Calibri" w:hAnsi="Calibri"/>
          <w:b/>
          <w:sz w:val="20"/>
          <w:lang w:val="en-GB"/>
        </w:rPr>
        <w:t>Marseille-</w:t>
      </w:r>
      <w:proofErr w:type="spellStart"/>
      <w:r w:rsidRPr="000C7A14">
        <w:rPr>
          <w:rFonts w:ascii="Calibri" w:hAnsi="Calibri"/>
          <w:b/>
          <w:sz w:val="20"/>
          <w:lang w:val="en-GB"/>
        </w:rPr>
        <w:t>Fos</w:t>
      </w:r>
      <w:proofErr w:type="spellEnd"/>
      <w:r w:rsidRPr="000C7A14">
        <w:rPr>
          <w:rFonts w:ascii="Calibri" w:hAnsi="Calibri"/>
          <w:b/>
          <w:sz w:val="20"/>
          <w:lang w:val="en-GB"/>
        </w:rPr>
        <w:t>: a relatively limited hinterland</w:t>
      </w:r>
    </w:p>
    <w:p w:rsidR="00A823E6" w:rsidRDefault="00407DD3">
      <w:pPr>
        <w:rPr>
          <w:rFonts w:ascii="Calibri" w:hAnsi="Calibri"/>
          <w:lang w:val="en-GB"/>
        </w:rPr>
      </w:pPr>
      <w:r>
        <w:rPr>
          <w:rFonts w:ascii="Calibri" w:hAnsi="Calibri"/>
          <w:noProof/>
          <w:lang w:eastAsia="fr-FR"/>
        </w:rPr>
        <w:pict>
          <v:shape id="_x0000_s1031" type="#_x0000_t202" style="position:absolute;margin-left:54pt;margin-top:7.35pt;width:378pt;height:54pt;z-index:251663360;mso-wrap-edited:f;mso-position-horizontal:absolute;mso-position-vertical:absolute" wrapcoords="0 0 21600 0 21600 21600 0 21600 0 0" filled="f" stroked="f">
            <v:fill o:detectmouseclick="t"/>
            <v:textbox inset=",7.2pt,,7.2pt">
              <w:txbxContent>
                <w:p w:rsidR="007B134D" w:rsidRDefault="007B134D" w:rsidP="000C7A14">
                  <w:pPr>
                    <w:rPr>
                      <w:rFonts w:ascii="Calibri" w:hAnsi="Calibri"/>
                      <w:sz w:val="20"/>
                      <w:lang w:val="en-GB"/>
                    </w:rPr>
                  </w:pPr>
                  <w:r w:rsidRPr="000C7A14">
                    <w:rPr>
                      <w:rFonts w:ascii="Calibri" w:hAnsi="Calibri"/>
                      <w:sz w:val="20"/>
                      <w:lang w:val="en-GB"/>
                    </w:rPr>
                    <w:t>Land routes (motorways and high speed railways)</w:t>
                  </w:r>
                </w:p>
                <w:p w:rsidR="007B134D" w:rsidRPr="000C7A14" w:rsidRDefault="007B134D" w:rsidP="000C7A14">
                  <w:pPr>
                    <w:rPr>
                      <w:rFonts w:ascii="Calibri" w:hAnsi="Calibri"/>
                      <w:sz w:val="20"/>
                      <w:lang w:val="en-GB"/>
                    </w:rPr>
                  </w:pPr>
                </w:p>
                <w:p w:rsidR="007B134D" w:rsidRPr="000C7A14" w:rsidRDefault="007B134D" w:rsidP="000C7A14">
                  <w:pPr>
                    <w:rPr>
                      <w:rFonts w:ascii="Calibri" w:hAnsi="Calibri"/>
                      <w:sz w:val="20"/>
                      <w:lang w:val="en-GB"/>
                    </w:rPr>
                  </w:pPr>
                  <w:r w:rsidRPr="000C7A14">
                    <w:rPr>
                      <w:rFonts w:ascii="Calibri" w:hAnsi="Calibri"/>
                      <w:sz w:val="20"/>
                      <w:lang w:val="en-GB"/>
                    </w:rPr>
                    <w:t>River route in development</w:t>
                  </w:r>
                </w:p>
                <w:p w:rsidR="007B134D" w:rsidRDefault="007B134D" w:rsidP="000C7A14">
                  <w:pPr>
                    <w:rPr>
                      <w:rFonts w:ascii="Calibri" w:hAnsi="Calibri"/>
                      <w:sz w:val="18"/>
                      <w:lang w:val="en-GB"/>
                    </w:rPr>
                  </w:pPr>
                </w:p>
                <w:p w:rsidR="007B134D" w:rsidRPr="00A823E6" w:rsidRDefault="007B134D" w:rsidP="000C7A14">
                  <w:pPr>
                    <w:rPr>
                      <w:rFonts w:ascii="Calibri" w:hAnsi="Calibri"/>
                      <w:sz w:val="18"/>
                      <w:lang w:val="en-GB"/>
                    </w:rPr>
                  </w:pPr>
                </w:p>
              </w:txbxContent>
            </v:textbox>
            <w10:wrap type="tight"/>
          </v:shape>
        </w:pict>
      </w:r>
    </w:p>
    <w:p w:rsidR="00A823E6" w:rsidRDefault="00A823E6">
      <w:pPr>
        <w:rPr>
          <w:rFonts w:ascii="Calibri" w:hAnsi="Calibri"/>
          <w:lang w:val="en-GB"/>
        </w:rPr>
      </w:pPr>
      <w:r>
        <w:rPr>
          <w:rFonts w:ascii="Calibri" w:hAnsi="Calibri"/>
          <w:noProof/>
          <w:lang w:eastAsia="fr-FR"/>
        </w:rPr>
        <w:drawing>
          <wp:inline distT="0" distB="0" distL="0" distR="0">
            <wp:extent cx="385988" cy="497205"/>
            <wp:effectExtent l="2540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385988" cy="497205"/>
                    </a:xfrm>
                    <a:prstGeom prst="rect">
                      <a:avLst/>
                    </a:prstGeom>
                    <a:noFill/>
                    <a:ln w="9525">
                      <a:noFill/>
                      <a:miter lim="800000"/>
                      <a:headEnd/>
                      <a:tailEnd/>
                    </a:ln>
                  </pic:spPr>
                </pic:pic>
              </a:graphicData>
            </a:graphic>
          </wp:inline>
        </w:drawing>
      </w:r>
    </w:p>
    <w:p w:rsidR="00041FCB" w:rsidRPr="0015584F" w:rsidRDefault="0015584F">
      <w:pPr>
        <w:rPr>
          <w:rFonts w:ascii="Calibri" w:hAnsi="Calibri"/>
          <w:b/>
          <w:lang w:val="en-GB"/>
        </w:rPr>
      </w:pPr>
      <w:r>
        <w:rPr>
          <w:rFonts w:ascii="Calibri" w:hAnsi="Calibri"/>
          <w:lang w:val="en-GB"/>
        </w:rPr>
        <w:br w:type="page"/>
      </w:r>
      <w:r w:rsidR="002D72B8" w:rsidRPr="0015584F">
        <w:rPr>
          <w:rFonts w:ascii="Calibri" w:hAnsi="Calibri"/>
          <w:b/>
          <w:lang w:val="en-GB"/>
        </w:rPr>
        <w:t>The port of Marseille faced with its competitors</w:t>
      </w:r>
    </w:p>
    <w:p w:rsidR="0015584F" w:rsidRDefault="002D72B8">
      <w:pPr>
        <w:rPr>
          <w:rFonts w:ascii="Calibri" w:hAnsi="Calibri"/>
          <w:lang w:val="en-GB"/>
        </w:rPr>
      </w:pPr>
      <w:r>
        <w:rPr>
          <w:rFonts w:ascii="Calibri" w:hAnsi="Calibri"/>
          <w:lang w:val="en-GB"/>
        </w:rPr>
        <w:t>Port traffic (in millions of TEU)</w:t>
      </w:r>
    </w:p>
    <w:p w:rsidR="002D72B8" w:rsidRDefault="002D72B8">
      <w:pPr>
        <w:rPr>
          <w:rFonts w:ascii="Calibri" w:hAnsi="Calibri"/>
          <w:lang w:val="en-GB"/>
        </w:rPr>
      </w:pPr>
    </w:p>
    <w:p w:rsidR="002D72B8" w:rsidRDefault="002D72B8" w:rsidP="0015584F">
      <w:pPr>
        <w:pBdr>
          <w:top w:val="single" w:sz="4" w:space="1" w:color="auto"/>
          <w:left w:val="single" w:sz="4" w:space="4" w:color="auto"/>
          <w:bottom w:val="single" w:sz="4" w:space="1" w:color="auto"/>
          <w:right w:val="single" w:sz="4" w:space="4" w:color="auto"/>
        </w:pBdr>
        <w:rPr>
          <w:rFonts w:ascii="Calibri" w:hAnsi="Calibri"/>
          <w:lang w:val="en-GB"/>
        </w:rPr>
      </w:pPr>
    </w:p>
    <w:p w:rsidR="002D72B8" w:rsidRDefault="0015584F" w:rsidP="0015584F">
      <w:pPr>
        <w:pBdr>
          <w:top w:val="single" w:sz="4" w:space="1" w:color="auto"/>
          <w:left w:val="single" w:sz="4" w:space="4" w:color="auto"/>
          <w:bottom w:val="single" w:sz="4" w:space="1" w:color="auto"/>
          <w:right w:val="single" w:sz="4" w:space="4" w:color="auto"/>
        </w:pBdr>
        <w:rPr>
          <w:rFonts w:ascii="Calibri" w:hAnsi="Calibri"/>
          <w:lang w:val="en-GB"/>
        </w:rPr>
      </w:pPr>
      <w:r>
        <w:rPr>
          <w:rFonts w:ascii="Calibri" w:hAnsi="Calibri"/>
          <w:noProof/>
          <w:lang w:eastAsia="fr-FR"/>
        </w:rPr>
        <w:drawing>
          <wp:inline distT="0" distB="0" distL="0" distR="0">
            <wp:extent cx="5756910" cy="1444659"/>
            <wp:effectExtent l="25400" t="0" r="8890"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5756910" cy="1444659"/>
                    </a:xfrm>
                    <a:prstGeom prst="rect">
                      <a:avLst/>
                    </a:prstGeom>
                    <a:noFill/>
                    <a:ln w="9525">
                      <a:noFill/>
                      <a:miter lim="800000"/>
                      <a:headEnd/>
                      <a:tailEnd/>
                    </a:ln>
                  </pic:spPr>
                </pic:pic>
              </a:graphicData>
            </a:graphic>
          </wp:inline>
        </w:drawing>
      </w:r>
    </w:p>
    <w:p w:rsidR="002D72B8" w:rsidRDefault="002D72B8" w:rsidP="0015584F">
      <w:pPr>
        <w:pBdr>
          <w:top w:val="single" w:sz="4" w:space="1" w:color="auto"/>
          <w:left w:val="single" w:sz="4" w:space="4" w:color="auto"/>
          <w:bottom w:val="single" w:sz="4" w:space="1" w:color="auto"/>
          <w:right w:val="single" w:sz="4" w:space="4" w:color="auto"/>
        </w:pBdr>
        <w:rPr>
          <w:rFonts w:ascii="Calibri" w:hAnsi="Calibri"/>
          <w:lang w:val="en-GB"/>
        </w:rPr>
      </w:pPr>
      <w:r>
        <w:rPr>
          <w:rFonts w:ascii="Calibri" w:hAnsi="Calibri"/>
          <w:lang w:val="en-GB"/>
        </w:rPr>
        <w:t>The</w:t>
      </w:r>
      <w:r w:rsidR="00B10009">
        <w:rPr>
          <w:rFonts w:ascii="Calibri" w:hAnsi="Calibri"/>
          <w:lang w:val="en-GB"/>
        </w:rPr>
        <w:t xml:space="preserve"> ports of Rotterdam, Antwerp</w:t>
      </w:r>
      <w:r>
        <w:rPr>
          <w:rFonts w:ascii="Calibri" w:hAnsi="Calibri"/>
          <w:lang w:val="en-GB"/>
        </w:rPr>
        <w:t>, Hamburg and Bremerhaven account for 89% of European maritime traffic</w:t>
      </w:r>
    </w:p>
    <w:p w:rsidR="002D72B8" w:rsidRDefault="002D72B8" w:rsidP="0015584F">
      <w:pPr>
        <w:pBdr>
          <w:top w:val="single" w:sz="4" w:space="1" w:color="auto"/>
          <w:left w:val="single" w:sz="4" w:space="4" w:color="auto"/>
          <w:bottom w:val="single" w:sz="4" w:space="1" w:color="auto"/>
          <w:right w:val="single" w:sz="4" w:space="4" w:color="auto"/>
        </w:pBdr>
        <w:rPr>
          <w:rFonts w:ascii="Calibri" w:hAnsi="Calibri"/>
          <w:lang w:val="en-GB"/>
        </w:rPr>
      </w:pPr>
      <w:r>
        <w:rPr>
          <w:rFonts w:ascii="Calibri" w:hAnsi="Calibri"/>
          <w:lang w:val="en-GB"/>
        </w:rPr>
        <w:t>Marseille handles 10 times less than Rotterdam</w:t>
      </w:r>
    </w:p>
    <w:p w:rsidR="00041FCB" w:rsidRDefault="00041FCB">
      <w:pPr>
        <w:rPr>
          <w:rFonts w:ascii="Calibri" w:hAnsi="Calibri"/>
          <w:lang w:val="en-GB"/>
        </w:rPr>
      </w:pPr>
    </w:p>
    <w:p w:rsidR="0015584F" w:rsidRDefault="0015584F">
      <w:pPr>
        <w:rPr>
          <w:rFonts w:ascii="Calibri" w:hAnsi="Calibri"/>
          <w:b/>
          <w:lang w:val="en-GB"/>
        </w:rPr>
      </w:pPr>
    </w:p>
    <w:p w:rsidR="00B53287" w:rsidRPr="0015584F" w:rsidRDefault="00B10009">
      <w:pPr>
        <w:rPr>
          <w:rFonts w:ascii="Calibri" w:hAnsi="Calibri"/>
          <w:b/>
          <w:lang w:val="en-GB"/>
        </w:rPr>
      </w:pPr>
      <w:r w:rsidRPr="0015584F">
        <w:rPr>
          <w:rFonts w:ascii="Calibri" w:hAnsi="Calibri"/>
          <w:b/>
          <w:lang w:val="en-GB"/>
        </w:rPr>
        <w:t>Features</w:t>
      </w:r>
      <w:r w:rsidR="00B53287" w:rsidRPr="0015584F">
        <w:rPr>
          <w:rFonts w:ascii="Calibri" w:hAnsi="Calibri"/>
          <w:b/>
          <w:lang w:val="en-GB"/>
        </w:rPr>
        <w:t xml:space="preserve"> of Marseille</w:t>
      </w:r>
      <w:r w:rsidRPr="0015584F">
        <w:rPr>
          <w:rFonts w:ascii="Calibri" w:hAnsi="Calibri"/>
          <w:b/>
          <w:lang w:val="en-GB"/>
        </w:rPr>
        <w:t>: CMA CGM and Corsica Linea</w:t>
      </w:r>
    </w:p>
    <w:p w:rsidR="00B10009" w:rsidRDefault="00B10009">
      <w:pPr>
        <w:rPr>
          <w:rFonts w:ascii="Calibri" w:hAnsi="Calibri"/>
          <w:lang w:val="en-GB"/>
        </w:rPr>
      </w:pPr>
      <w:r>
        <w:rPr>
          <w:rFonts w:ascii="Calibri" w:hAnsi="Calibri"/>
          <w:lang w:val="en-GB"/>
        </w:rPr>
        <w:t>The CMA CGM tower, France’s biggest maritime transport company and headquarters is located at Marseille, along with the boat of Corsica Linea which assure the link between ports in Corsica, Algeria and Tunisia.</w:t>
      </w:r>
    </w:p>
    <w:p w:rsidR="0015584F" w:rsidRDefault="0015584F">
      <w:pPr>
        <w:rPr>
          <w:rFonts w:ascii="Calibri" w:hAnsi="Calibri"/>
          <w:lang w:val="en-GB"/>
        </w:rPr>
      </w:pPr>
    </w:p>
    <w:p w:rsidR="00B10009" w:rsidRDefault="00407DD3">
      <w:pPr>
        <w:rPr>
          <w:rFonts w:ascii="Calibri" w:hAnsi="Calibri"/>
          <w:lang w:val="en-GB"/>
        </w:rPr>
      </w:pPr>
      <w:r>
        <w:rPr>
          <w:rFonts w:ascii="Calibri" w:hAnsi="Calibri"/>
          <w:noProof/>
          <w:lang w:eastAsia="fr-FR"/>
        </w:rPr>
        <w:pict>
          <v:shape id="_x0000_s1032" type="#_x0000_t202" style="position:absolute;margin-left:3in;margin-top:13.7pt;width:3in;height:348.45pt;z-index:251664384;mso-wrap-edited:f;mso-position-horizontal:absolute;mso-position-vertical:absolute" wrapcoords="0 0 21600 0 21600 21600 0 21600 0 0" filled="f" stroked="f">
            <v:fill o:detectmouseclick="t"/>
            <v:textbox inset=",7.2pt,,7.2pt">
              <w:txbxContent>
                <w:p w:rsidR="007B134D" w:rsidRDefault="007B134D" w:rsidP="0015584F">
                  <w:pPr>
                    <w:rPr>
                      <w:rFonts w:ascii="Calibri" w:hAnsi="Calibri"/>
                      <w:lang w:val="en-GB"/>
                    </w:rPr>
                  </w:pPr>
                  <w:r>
                    <w:rPr>
                      <w:rFonts w:ascii="Calibri" w:hAnsi="Calibri"/>
                      <w:lang w:val="en-GB"/>
                    </w:rPr>
                    <w:t xml:space="preserve">CMA CGM is the third largest maritime transport carrier in the world, carrying each year, peaking in summer, 12 billion bananas, 900 million pineapples and 2.5 billion kiwis, principally from New Zealand to Europe and the rest of the world. CMA CGM has invested in the development of specially built containers which control the flow of oxygen to put fruits into a ‘state of sleep’ during their long journeys. This innovation has allowed certain clients to transport new products such as avocados from South America to Asia, a development which was impossible even a few years ago according to </w:t>
                  </w:r>
                  <w:proofErr w:type="spellStart"/>
                  <w:r>
                    <w:rPr>
                      <w:rFonts w:ascii="Calibri" w:hAnsi="Calibri"/>
                      <w:lang w:val="en-GB"/>
                    </w:rPr>
                    <w:t>Éric</w:t>
                  </w:r>
                  <w:proofErr w:type="spellEnd"/>
                  <w:r>
                    <w:rPr>
                      <w:rFonts w:ascii="Calibri" w:hAnsi="Calibri"/>
                      <w:lang w:val="en-GB"/>
                    </w:rPr>
                    <w:t xml:space="preserve"> </w:t>
                  </w:r>
                  <w:proofErr w:type="spellStart"/>
                  <w:r>
                    <w:rPr>
                      <w:rFonts w:ascii="Calibri" w:hAnsi="Calibri"/>
                      <w:lang w:val="en-GB"/>
                    </w:rPr>
                    <w:t>Legros</w:t>
                  </w:r>
                  <w:proofErr w:type="spellEnd"/>
                  <w:r>
                    <w:rPr>
                      <w:rFonts w:ascii="Calibri" w:hAnsi="Calibri"/>
                      <w:lang w:val="en-GB"/>
                    </w:rPr>
                    <w:t xml:space="preserve">, director of special products and high value added services at the group CMA CGM. </w:t>
                  </w:r>
                </w:p>
                <w:p w:rsidR="007B134D" w:rsidRDefault="007B134D" w:rsidP="0015584F">
                  <w:pPr>
                    <w:rPr>
                      <w:rFonts w:ascii="Calibri" w:hAnsi="Calibri"/>
                      <w:lang w:val="en-GB"/>
                    </w:rPr>
                  </w:pPr>
                </w:p>
                <w:p w:rsidR="007B134D" w:rsidRDefault="007B134D" w:rsidP="0015584F">
                  <w:pPr>
                    <w:rPr>
                      <w:rFonts w:ascii="Calibri" w:hAnsi="Calibri"/>
                      <w:lang w:val="en-GB"/>
                    </w:rPr>
                  </w:pPr>
                  <w:r>
                    <w:rPr>
                      <w:rFonts w:ascii="Calibri" w:hAnsi="Calibri"/>
                      <w:lang w:val="en-GB"/>
                    </w:rPr>
                    <w:t xml:space="preserve">Adapted from: </w:t>
                  </w:r>
                  <w:proofErr w:type="spellStart"/>
                  <w:r>
                    <w:rPr>
                      <w:rFonts w:ascii="Calibri" w:hAnsi="Calibri"/>
                      <w:lang w:val="en-GB"/>
                    </w:rPr>
                    <w:t>Julien</w:t>
                  </w:r>
                  <w:proofErr w:type="spellEnd"/>
                  <w:r>
                    <w:rPr>
                      <w:rFonts w:ascii="Calibri" w:hAnsi="Calibri"/>
                      <w:lang w:val="en-GB"/>
                    </w:rPr>
                    <w:t xml:space="preserve"> Pompey, ‘Marseille: </w:t>
                  </w:r>
                  <w:proofErr w:type="spellStart"/>
                  <w:r>
                    <w:rPr>
                      <w:rFonts w:ascii="Calibri" w:hAnsi="Calibri"/>
                      <w:lang w:val="en-GB"/>
                    </w:rPr>
                    <w:t>dans</w:t>
                  </w:r>
                  <w:proofErr w:type="spellEnd"/>
                  <w:r>
                    <w:rPr>
                      <w:rFonts w:ascii="Calibri" w:hAnsi="Calibri"/>
                      <w:lang w:val="en-GB"/>
                    </w:rPr>
                    <w:t xml:space="preserve"> les coulisses du transport des </w:t>
                  </w:r>
                  <w:proofErr w:type="spellStart"/>
                  <w:r>
                    <w:rPr>
                      <w:rFonts w:ascii="Calibri" w:hAnsi="Calibri"/>
                      <w:lang w:val="en-GB"/>
                    </w:rPr>
                    <w:t>produits</w:t>
                  </w:r>
                  <w:proofErr w:type="spellEnd"/>
                  <w:r>
                    <w:rPr>
                      <w:rFonts w:ascii="Calibri" w:hAnsi="Calibri"/>
                      <w:lang w:val="en-GB"/>
                    </w:rPr>
                    <w:t xml:space="preserve"> </w:t>
                  </w:r>
                  <w:proofErr w:type="spellStart"/>
                  <w:r>
                    <w:rPr>
                      <w:rFonts w:ascii="Calibri" w:hAnsi="Calibri"/>
                      <w:lang w:val="en-GB"/>
                    </w:rPr>
                    <w:t>phares</w:t>
                  </w:r>
                  <w:proofErr w:type="spellEnd"/>
                  <w:r>
                    <w:rPr>
                      <w:rFonts w:ascii="Calibri" w:hAnsi="Calibri"/>
                      <w:lang w:val="en-GB"/>
                    </w:rPr>
                    <w:t xml:space="preserve"> de </w:t>
                  </w:r>
                  <w:proofErr w:type="spellStart"/>
                  <w:r>
                    <w:rPr>
                      <w:rFonts w:ascii="Calibri" w:hAnsi="Calibri"/>
                      <w:lang w:val="en-GB"/>
                    </w:rPr>
                    <w:t>l’été</w:t>
                  </w:r>
                  <w:proofErr w:type="spellEnd"/>
                  <w:r>
                    <w:rPr>
                      <w:rFonts w:ascii="Calibri" w:hAnsi="Calibri"/>
                      <w:lang w:val="en-GB"/>
                    </w:rPr>
                    <w:t>’, La Provence, 21</w:t>
                  </w:r>
                  <w:r w:rsidRPr="00961475">
                    <w:rPr>
                      <w:rFonts w:ascii="Calibri" w:hAnsi="Calibri"/>
                      <w:vertAlign w:val="superscript"/>
                      <w:lang w:val="en-GB"/>
                    </w:rPr>
                    <w:t>st</w:t>
                  </w:r>
                  <w:r>
                    <w:rPr>
                      <w:rFonts w:ascii="Calibri" w:hAnsi="Calibri"/>
                      <w:lang w:val="en-GB"/>
                    </w:rPr>
                    <w:t xml:space="preserve"> August 2019.</w:t>
                  </w:r>
                </w:p>
                <w:p w:rsidR="007B134D" w:rsidRDefault="007B134D"/>
              </w:txbxContent>
            </v:textbox>
            <w10:wrap type="tight"/>
          </v:shape>
        </w:pict>
      </w:r>
    </w:p>
    <w:p w:rsidR="0015584F" w:rsidRDefault="0015584F">
      <w:pPr>
        <w:rPr>
          <w:rFonts w:ascii="Calibri" w:hAnsi="Calibri"/>
          <w:lang w:val="en-GB"/>
        </w:rPr>
      </w:pPr>
      <w:r>
        <w:rPr>
          <w:rFonts w:ascii="Calibri" w:hAnsi="Calibri"/>
          <w:noProof/>
          <w:lang w:eastAsia="fr-FR"/>
        </w:rPr>
        <w:drawing>
          <wp:inline distT="0" distB="0" distL="0" distR="0">
            <wp:extent cx="2276681" cy="3679235"/>
            <wp:effectExtent l="25400" t="0" r="9319" b="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2279153" cy="3683230"/>
                    </a:xfrm>
                    <a:prstGeom prst="rect">
                      <a:avLst/>
                    </a:prstGeom>
                    <a:noFill/>
                    <a:ln w="9525">
                      <a:noFill/>
                      <a:miter lim="800000"/>
                      <a:headEnd/>
                      <a:tailEnd/>
                    </a:ln>
                  </pic:spPr>
                </pic:pic>
              </a:graphicData>
            </a:graphic>
          </wp:inline>
        </w:drawing>
      </w:r>
    </w:p>
    <w:p w:rsidR="0015584F" w:rsidRDefault="0015584F">
      <w:pPr>
        <w:rPr>
          <w:rFonts w:ascii="Calibri" w:hAnsi="Calibri"/>
          <w:lang w:val="en-GB"/>
        </w:rPr>
      </w:pPr>
    </w:p>
    <w:p w:rsidR="0015584F" w:rsidRDefault="0015584F">
      <w:pPr>
        <w:rPr>
          <w:rFonts w:ascii="Calibri" w:hAnsi="Calibri"/>
          <w:lang w:val="en-GB"/>
        </w:rPr>
      </w:pPr>
    </w:p>
    <w:p w:rsidR="0015584F" w:rsidRDefault="0015584F">
      <w:pPr>
        <w:rPr>
          <w:rFonts w:ascii="Calibri" w:hAnsi="Calibri"/>
          <w:lang w:val="en-GB"/>
        </w:rPr>
      </w:pPr>
    </w:p>
    <w:p w:rsidR="0015584F" w:rsidRDefault="0015584F">
      <w:pPr>
        <w:rPr>
          <w:rFonts w:ascii="Calibri" w:hAnsi="Calibri"/>
          <w:lang w:val="en-GB"/>
        </w:rPr>
      </w:pPr>
    </w:p>
    <w:p w:rsidR="0015584F" w:rsidRDefault="0015584F">
      <w:pPr>
        <w:rPr>
          <w:rFonts w:ascii="Calibri" w:hAnsi="Calibri"/>
          <w:lang w:val="en-GB"/>
        </w:rPr>
      </w:pPr>
    </w:p>
    <w:p w:rsidR="0001077C" w:rsidRPr="000E7EDA" w:rsidRDefault="0001077C">
      <w:pPr>
        <w:rPr>
          <w:rFonts w:ascii="Calibri" w:hAnsi="Calibri"/>
          <w:b/>
          <w:lang w:val="en-GB"/>
        </w:rPr>
      </w:pPr>
      <w:r w:rsidRPr="000E7EDA">
        <w:rPr>
          <w:rFonts w:ascii="Calibri" w:hAnsi="Calibri"/>
          <w:b/>
          <w:lang w:val="en-GB"/>
        </w:rPr>
        <w:t>The port in figures</w:t>
      </w:r>
    </w:p>
    <w:p w:rsidR="0001077C" w:rsidRDefault="0001077C" w:rsidP="00D07BE3">
      <w:pPr>
        <w:pBdr>
          <w:top w:val="single" w:sz="4" w:space="1" w:color="auto"/>
          <w:left w:val="single" w:sz="4" w:space="4" w:color="auto"/>
          <w:bottom w:val="single" w:sz="4" w:space="1" w:color="auto"/>
          <w:right w:val="single" w:sz="4" w:space="4" w:color="auto"/>
        </w:pBdr>
        <w:rPr>
          <w:rFonts w:ascii="Calibri" w:hAnsi="Calibri"/>
          <w:lang w:val="en-GB"/>
        </w:rPr>
      </w:pPr>
      <w:r>
        <w:rPr>
          <w:rFonts w:ascii="Calibri" w:hAnsi="Calibri"/>
          <w:lang w:val="en-GB"/>
        </w:rPr>
        <w:t>1</w:t>
      </w:r>
      <w:r w:rsidRPr="0001077C">
        <w:rPr>
          <w:rFonts w:ascii="Calibri" w:hAnsi="Calibri"/>
          <w:vertAlign w:val="superscript"/>
          <w:lang w:val="en-GB"/>
        </w:rPr>
        <w:t>st</w:t>
      </w:r>
      <w:r>
        <w:rPr>
          <w:rFonts w:ascii="Calibri" w:hAnsi="Calibri"/>
          <w:lang w:val="en-GB"/>
        </w:rPr>
        <w:t xml:space="preserve"> port in France</w:t>
      </w:r>
    </w:p>
    <w:p w:rsidR="0001077C" w:rsidRDefault="0001077C" w:rsidP="00D07BE3">
      <w:pPr>
        <w:pBdr>
          <w:top w:val="single" w:sz="4" w:space="1" w:color="auto"/>
          <w:left w:val="single" w:sz="4" w:space="4" w:color="auto"/>
          <w:bottom w:val="single" w:sz="4" w:space="1" w:color="auto"/>
          <w:right w:val="single" w:sz="4" w:space="4" w:color="auto"/>
        </w:pBdr>
        <w:rPr>
          <w:rFonts w:ascii="Calibri" w:hAnsi="Calibri"/>
          <w:lang w:val="en-GB"/>
        </w:rPr>
      </w:pPr>
      <w:r>
        <w:rPr>
          <w:rFonts w:ascii="Calibri" w:hAnsi="Calibri"/>
          <w:lang w:val="en-GB"/>
        </w:rPr>
        <w:t>2</w:t>
      </w:r>
      <w:r w:rsidRPr="0001077C">
        <w:rPr>
          <w:rFonts w:ascii="Calibri" w:hAnsi="Calibri"/>
          <w:vertAlign w:val="superscript"/>
          <w:lang w:val="en-GB"/>
        </w:rPr>
        <w:t>nd</w:t>
      </w:r>
      <w:r>
        <w:rPr>
          <w:rFonts w:ascii="Calibri" w:hAnsi="Calibri"/>
          <w:lang w:val="en-GB"/>
        </w:rPr>
        <w:t xml:space="preserve"> biggest (in terms of tonnage) in the Mediterranean</w:t>
      </w:r>
    </w:p>
    <w:p w:rsidR="0001077C" w:rsidRDefault="0001077C" w:rsidP="00D07BE3">
      <w:pPr>
        <w:pBdr>
          <w:top w:val="single" w:sz="4" w:space="1" w:color="auto"/>
          <w:left w:val="single" w:sz="4" w:space="4" w:color="auto"/>
          <w:bottom w:val="single" w:sz="4" w:space="1" w:color="auto"/>
          <w:right w:val="single" w:sz="4" w:space="4" w:color="auto"/>
        </w:pBdr>
        <w:rPr>
          <w:rFonts w:ascii="Calibri" w:hAnsi="Calibri"/>
          <w:lang w:val="en-GB"/>
        </w:rPr>
      </w:pPr>
      <w:r>
        <w:rPr>
          <w:rFonts w:ascii="Calibri" w:hAnsi="Calibri"/>
          <w:lang w:val="en-GB"/>
        </w:rPr>
        <w:t>1</w:t>
      </w:r>
      <w:r w:rsidRPr="0001077C">
        <w:rPr>
          <w:rFonts w:ascii="Calibri" w:hAnsi="Calibri"/>
          <w:vertAlign w:val="superscript"/>
          <w:lang w:val="en-GB"/>
        </w:rPr>
        <w:t>st</w:t>
      </w:r>
      <w:r>
        <w:rPr>
          <w:rFonts w:ascii="Calibri" w:hAnsi="Calibri"/>
          <w:lang w:val="en-GB"/>
        </w:rPr>
        <w:t xml:space="preserve"> port for cruises in France, in the top 5 of ports in the Mediterranean</w:t>
      </w:r>
    </w:p>
    <w:p w:rsidR="0001077C" w:rsidRDefault="0001077C" w:rsidP="00D07BE3">
      <w:pPr>
        <w:pBdr>
          <w:top w:val="single" w:sz="4" w:space="1" w:color="auto"/>
          <w:left w:val="single" w:sz="4" w:space="4" w:color="auto"/>
          <w:bottom w:val="single" w:sz="4" w:space="1" w:color="auto"/>
          <w:right w:val="single" w:sz="4" w:space="4" w:color="auto"/>
        </w:pBdr>
        <w:rPr>
          <w:rFonts w:ascii="Calibri" w:hAnsi="Calibri"/>
          <w:lang w:val="en-GB"/>
        </w:rPr>
      </w:pPr>
      <w:r>
        <w:rPr>
          <w:rFonts w:ascii="Calibri" w:hAnsi="Calibri"/>
          <w:lang w:val="en-GB"/>
        </w:rPr>
        <w:t>400 hectare port facility in the city of Marseille</w:t>
      </w:r>
    </w:p>
    <w:p w:rsidR="0001077C" w:rsidRDefault="0001077C" w:rsidP="00D07BE3">
      <w:pPr>
        <w:pBdr>
          <w:top w:val="single" w:sz="4" w:space="1" w:color="auto"/>
          <w:left w:val="single" w:sz="4" w:space="4" w:color="auto"/>
          <w:bottom w:val="single" w:sz="4" w:space="1" w:color="auto"/>
          <w:right w:val="single" w:sz="4" w:space="4" w:color="auto"/>
        </w:pBdr>
        <w:rPr>
          <w:rFonts w:ascii="Calibri" w:hAnsi="Calibri"/>
          <w:lang w:val="en-GB"/>
        </w:rPr>
      </w:pPr>
      <w:r>
        <w:rPr>
          <w:rFonts w:ascii="Calibri" w:hAnsi="Calibri"/>
          <w:lang w:val="en-GB"/>
        </w:rPr>
        <w:t xml:space="preserve">1 industrial-port zone at </w:t>
      </w:r>
      <w:proofErr w:type="spellStart"/>
      <w:r>
        <w:rPr>
          <w:rFonts w:ascii="Calibri" w:hAnsi="Calibri"/>
          <w:lang w:val="en-GB"/>
        </w:rPr>
        <w:t>Fos</w:t>
      </w:r>
      <w:proofErr w:type="spellEnd"/>
      <w:r>
        <w:rPr>
          <w:rFonts w:ascii="Calibri" w:hAnsi="Calibri"/>
          <w:lang w:val="en-GB"/>
        </w:rPr>
        <w:t xml:space="preserve"> extending over 10 000 hectares (size of the surface of the city of Paris)</w:t>
      </w:r>
    </w:p>
    <w:p w:rsidR="0001077C" w:rsidRDefault="0001077C" w:rsidP="00D07BE3">
      <w:pPr>
        <w:pBdr>
          <w:top w:val="single" w:sz="4" w:space="1" w:color="auto"/>
          <w:left w:val="single" w:sz="4" w:space="4" w:color="auto"/>
          <w:bottom w:val="single" w:sz="4" w:space="1" w:color="auto"/>
          <w:right w:val="single" w:sz="4" w:space="4" w:color="auto"/>
        </w:pBdr>
        <w:rPr>
          <w:rFonts w:ascii="Calibri" w:hAnsi="Calibri"/>
          <w:lang w:val="en-GB"/>
        </w:rPr>
      </w:pPr>
      <w:r>
        <w:rPr>
          <w:rFonts w:ascii="Calibri" w:hAnsi="Calibri"/>
          <w:lang w:val="en-GB"/>
        </w:rPr>
        <w:t>41 500 employees (direct and indirect)</w:t>
      </w:r>
    </w:p>
    <w:p w:rsidR="0001077C" w:rsidRDefault="0001077C" w:rsidP="00D07BE3">
      <w:pPr>
        <w:pBdr>
          <w:top w:val="single" w:sz="4" w:space="1" w:color="auto"/>
          <w:left w:val="single" w:sz="4" w:space="4" w:color="auto"/>
          <w:bottom w:val="single" w:sz="4" w:space="1" w:color="auto"/>
          <w:right w:val="single" w:sz="4" w:space="4" w:color="auto"/>
        </w:pBdr>
        <w:rPr>
          <w:rFonts w:ascii="Calibri" w:hAnsi="Calibri"/>
          <w:lang w:val="en-GB"/>
        </w:rPr>
      </w:pPr>
      <w:r>
        <w:rPr>
          <w:rFonts w:ascii="Calibri" w:hAnsi="Calibri"/>
          <w:lang w:val="en-GB"/>
        </w:rPr>
        <w:t>400 ports serviced worldwide</w:t>
      </w:r>
    </w:p>
    <w:p w:rsidR="004222BE" w:rsidRDefault="0001077C" w:rsidP="00D07BE3">
      <w:pPr>
        <w:pBdr>
          <w:top w:val="single" w:sz="4" w:space="1" w:color="auto"/>
          <w:left w:val="single" w:sz="4" w:space="4" w:color="auto"/>
          <w:bottom w:val="single" w:sz="4" w:space="1" w:color="auto"/>
          <w:right w:val="single" w:sz="4" w:space="4" w:color="auto"/>
        </w:pBdr>
        <w:rPr>
          <w:rFonts w:ascii="Calibri" w:hAnsi="Calibri"/>
          <w:lang w:val="en-GB"/>
        </w:rPr>
      </w:pPr>
      <w:r>
        <w:rPr>
          <w:rFonts w:ascii="Calibri" w:hAnsi="Calibri"/>
          <w:lang w:val="en-GB"/>
        </w:rPr>
        <w:t xml:space="preserve">22 </w:t>
      </w:r>
      <w:r w:rsidR="004222BE">
        <w:rPr>
          <w:rFonts w:ascii="Calibri" w:hAnsi="Calibri"/>
          <w:lang w:val="en-GB"/>
        </w:rPr>
        <w:t>stopovers by container vessels each day</w:t>
      </w:r>
    </w:p>
    <w:p w:rsidR="004222BE" w:rsidRDefault="004222BE" w:rsidP="00D07BE3">
      <w:pPr>
        <w:pBdr>
          <w:top w:val="single" w:sz="4" w:space="1" w:color="auto"/>
          <w:left w:val="single" w:sz="4" w:space="4" w:color="auto"/>
          <w:bottom w:val="single" w:sz="4" w:space="1" w:color="auto"/>
          <w:right w:val="single" w:sz="4" w:space="4" w:color="auto"/>
        </w:pBdr>
        <w:rPr>
          <w:rFonts w:ascii="Calibri" w:hAnsi="Calibri"/>
          <w:lang w:val="en-GB"/>
        </w:rPr>
      </w:pPr>
      <w:r>
        <w:rPr>
          <w:rFonts w:ascii="Calibri" w:hAnsi="Calibri"/>
          <w:lang w:val="en-GB"/>
        </w:rPr>
        <w:t>81 million tonnes of merchandise treated in 2017</w:t>
      </w:r>
    </w:p>
    <w:p w:rsidR="004222BE" w:rsidRDefault="004222BE" w:rsidP="00D07BE3">
      <w:pPr>
        <w:pBdr>
          <w:top w:val="single" w:sz="4" w:space="1" w:color="auto"/>
          <w:left w:val="single" w:sz="4" w:space="4" w:color="auto"/>
          <w:bottom w:val="single" w:sz="4" w:space="1" w:color="auto"/>
          <w:right w:val="single" w:sz="4" w:space="4" w:color="auto"/>
        </w:pBdr>
        <w:rPr>
          <w:rFonts w:ascii="Calibri" w:hAnsi="Calibri"/>
          <w:lang w:val="en-GB"/>
        </w:rPr>
      </w:pPr>
      <w:r>
        <w:rPr>
          <w:rFonts w:ascii="Calibri" w:hAnsi="Calibri"/>
          <w:lang w:val="en-GB"/>
        </w:rPr>
        <w:t>10% increase in the amount of containers handled between 2016 and 2017</w:t>
      </w:r>
    </w:p>
    <w:p w:rsidR="0001077C" w:rsidRDefault="004222BE" w:rsidP="00D07BE3">
      <w:pPr>
        <w:pBdr>
          <w:top w:val="single" w:sz="4" w:space="1" w:color="auto"/>
          <w:left w:val="single" w:sz="4" w:space="4" w:color="auto"/>
          <w:bottom w:val="single" w:sz="4" w:space="1" w:color="auto"/>
          <w:right w:val="single" w:sz="4" w:space="4" w:color="auto"/>
        </w:pBdr>
        <w:rPr>
          <w:rFonts w:ascii="Calibri" w:hAnsi="Calibri"/>
          <w:lang w:val="en-GB"/>
        </w:rPr>
      </w:pPr>
      <w:r>
        <w:rPr>
          <w:rFonts w:ascii="Calibri" w:hAnsi="Calibri"/>
          <w:lang w:val="en-GB"/>
        </w:rPr>
        <w:t>2.7 million passengers in 2017</w:t>
      </w:r>
      <w:r w:rsidR="0001077C">
        <w:rPr>
          <w:rFonts w:ascii="Calibri" w:hAnsi="Calibri"/>
          <w:lang w:val="en-GB"/>
        </w:rPr>
        <w:t xml:space="preserve"> </w:t>
      </w:r>
    </w:p>
    <w:p w:rsidR="0001077C" w:rsidRDefault="0001077C">
      <w:pPr>
        <w:rPr>
          <w:rFonts w:ascii="Calibri" w:hAnsi="Calibri"/>
          <w:lang w:val="en-GB"/>
        </w:rPr>
      </w:pPr>
    </w:p>
    <w:p w:rsidR="000A771B" w:rsidRPr="000E7EDA" w:rsidRDefault="000A771B">
      <w:pPr>
        <w:rPr>
          <w:rFonts w:ascii="Calibri" w:hAnsi="Calibri"/>
          <w:b/>
          <w:lang w:val="en-GB"/>
        </w:rPr>
      </w:pPr>
      <w:r w:rsidRPr="000E7EDA">
        <w:rPr>
          <w:rFonts w:ascii="Calibri" w:hAnsi="Calibri"/>
          <w:b/>
          <w:lang w:val="en-GB"/>
        </w:rPr>
        <w:t>Marseille Port Map</w:t>
      </w:r>
    </w:p>
    <w:p w:rsidR="00A823E6" w:rsidRDefault="00A823E6">
      <w:pPr>
        <w:rPr>
          <w:rFonts w:ascii="Calibri" w:hAnsi="Calibri"/>
          <w:lang w:val="en-GB"/>
        </w:rPr>
      </w:pPr>
    </w:p>
    <w:p w:rsidR="00A823E6" w:rsidRDefault="00A823E6">
      <w:pPr>
        <w:rPr>
          <w:rFonts w:ascii="Calibri" w:hAnsi="Calibri"/>
          <w:lang w:val="en-GB"/>
        </w:rPr>
      </w:pPr>
      <w:r w:rsidRPr="00A823E6">
        <w:rPr>
          <w:rFonts w:ascii="Calibri" w:hAnsi="Calibri"/>
          <w:noProof/>
          <w:lang w:eastAsia="fr-FR"/>
        </w:rPr>
        <w:drawing>
          <wp:inline distT="0" distB="0" distL="0" distR="0">
            <wp:extent cx="5756910" cy="4963119"/>
            <wp:effectExtent l="25400" t="0" r="889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756910" cy="4963119"/>
                    </a:xfrm>
                    <a:prstGeom prst="rect">
                      <a:avLst/>
                    </a:prstGeom>
                    <a:noFill/>
                    <a:ln w="9525">
                      <a:noFill/>
                      <a:miter lim="800000"/>
                      <a:headEnd/>
                      <a:tailEnd/>
                    </a:ln>
                  </pic:spPr>
                </pic:pic>
              </a:graphicData>
            </a:graphic>
          </wp:inline>
        </w:drawing>
      </w:r>
    </w:p>
    <w:p w:rsidR="00A823E6" w:rsidRDefault="00A823E6">
      <w:pPr>
        <w:rPr>
          <w:rFonts w:ascii="Calibri" w:hAnsi="Calibri"/>
          <w:lang w:val="en-GB"/>
        </w:rPr>
      </w:pPr>
    </w:p>
    <w:p w:rsidR="00EA03C8" w:rsidRPr="00EA03C8" w:rsidRDefault="000E7EDA">
      <w:pPr>
        <w:rPr>
          <w:rFonts w:ascii="Calibri" w:hAnsi="Calibri"/>
          <w:b/>
          <w:lang w:val="en-GB"/>
        </w:rPr>
      </w:pPr>
      <w:r>
        <w:rPr>
          <w:rFonts w:ascii="Calibri" w:hAnsi="Calibri"/>
          <w:lang w:val="en-GB"/>
        </w:rPr>
        <w:br w:type="page"/>
      </w:r>
      <w:r w:rsidR="00EA03C8" w:rsidRPr="00EA03C8">
        <w:rPr>
          <w:rFonts w:ascii="Calibri" w:hAnsi="Calibri"/>
          <w:b/>
          <w:lang w:val="en-GB"/>
        </w:rPr>
        <w:t>1.Renovation of old port to diversity its activities</w:t>
      </w:r>
    </w:p>
    <w:p w:rsidR="00EA03C8" w:rsidRDefault="00407DD3">
      <w:pPr>
        <w:rPr>
          <w:rFonts w:ascii="Calibri" w:hAnsi="Calibri"/>
          <w:lang w:val="en-GB"/>
        </w:rPr>
      </w:pPr>
      <w:r>
        <w:rPr>
          <w:rFonts w:ascii="Calibri" w:hAnsi="Calibri"/>
          <w:noProof/>
          <w:lang w:eastAsia="fr-FR"/>
        </w:rPr>
        <w:pict>
          <v:shape id="_x0000_s1033" type="#_x0000_t202" style="position:absolute;margin-left:54pt;margin-top:13.5pt;width:378pt;height:112.7pt;z-index:251665408;mso-wrap-edited:f;mso-position-horizontal:absolute;mso-position-vertical:absolute" wrapcoords="0 0 21600 0 21600 21600 0 21600 0 0" filled="f" stroked="f">
            <v:fill o:detectmouseclick="t"/>
            <v:textbox style="mso-next-textbox:#_x0000_s1033" inset=",7.2pt,,7.2pt">
              <w:txbxContent>
                <w:p w:rsidR="007B134D" w:rsidRPr="00EA03C8" w:rsidRDefault="007B134D" w:rsidP="00EA03C8">
                  <w:pPr>
                    <w:rPr>
                      <w:rFonts w:ascii="Calibri" w:hAnsi="Calibri"/>
                      <w:sz w:val="20"/>
                      <w:lang w:val="en-GB"/>
                    </w:rPr>
                  </w:pPr>
                  <w:proofErr w:type="spellStart"/>
                  <w:r w:rsidRPr="00EA03C8">
                    <w:rPr>
                      <w:rFonts w:ascii="Calibri" w:hAnsi="Calibri"/>
                      <w:sz w:val="20"/>
                      <w:lang w:val="en-GB"/>
                    </w:rPr>
                    <w:t>Euromediterranean</w:t>
                  </w:r>
                  <w:proofErr w:type="spellEnd"/>
                  <w:r w:rsidRPr="00EA03C8">
                    <w:rPr>
                      <w:rFonts w:ascii="Calibri" w:hAnsi="Calibri"/>
                      <w:sz w:val="20"/>
                      <w:lang w:val="en-GB"/>
                    </w:rPr>
                    <w:t>, the biggest urban renewal site in Europe</w:t>
                  </w:r>
                </w:p>
                <w:p w:rsidR="007B134D" w:rsidRDefault="007B134D" w:rsidP="00EA03C8">
                  <w:pPr>
                    <w:rPr>
                      <w:rFonts w:ascii="Calibri" w:hAnsi="Calibri"/>
                      <w:sz w:val="20"/>
                      <w:lang w:val="en-GB"/>
                    </w:rPr>
                  </w:pPr>
                </w:p>
                <w:p w:rsidR="007B134D" w:rsidRPr="00EA03C8" w:rsidRDefault="007B134D" w:rsidP="00EA03C8">
                  <w:pPr>
                    <w:rPr>
                      <w:rFonts w:ascii="Calibri" w:hAnsi="Calibri"/>
                      <w:sz w:val="20"/>
                      <w:lang w:val="en-GB"/>
                    </w:rPr>
                  </w:pPr>
                  <w:r w:rsidRPr="00EA03C8">
                    <w:rPr>
                      <w:rFonts w:ascii="Calibri" w:hAnsi="Calibri"/>
                      <w:sz w:val="20"/>
                      <w:lang w:val="en-GB"/>
                    </w:rPr>
                    <w:t>Renovated waterfront</w:t>
                  </w:r>
                </w:p>
                <w:p w:rsidR="007B134D" w:rsidRDefault="007B134D" w:rsidP="00EA03C8">
                  <w:pPr>
                    <w:rPr>
                      <w:rFonts w:ascii="Calibri" w:hAnsi="Calibri"/>
                      <w:sz w:val="20"/>
                      <w:lang w:val="en-GB"/>
                    </w:rPr>
                  </w:pPr>
                </w:p>
                <w:p w:rsidR="007B134D" w:rsidRPr="00EA03C8" w:rsidRDefault="007B134D" w:rsidP="00EA03C8">
                  <w:pPr>
                    <w:rPr>
                      <w:rFonts w:ascii="Calibri" w:hAnsi="Calibri"/>
                      <w:sz w:val="20"/>
                      <w:lang w:val="en-GB"/>
                    </w:rPr>
                  </w:pPr>
                  <w:r w:rsidRPr="00EA03C8">
                    <w:rPr>
                      <w:rFonts w:ascii="Calibri" w:hAnsi="Calibri"/>
                      <w:sz w:val="20"/>
                      <w:lang w:val="en-GB"/>
                    </w:rPr>
                    <w:t>New cultural projects</w:t>
                  </w:r>
                </w:p>
                <w:p w:rsidR="007B134D" w:rsidRDefault="007B134D" w:rsidP="00EA03C8">
                  <w:pPr>
                    <w:rPr>
                      <w:rFonts w:ascii="Calibri" w:hAnsi="Calibri"/>
                      <w:sz w:val="20"/>
                      <w:lang w:val="en-GB"/>
                    </w:rPr>
                  </w:pPr>
                </w:p>
                <w:p w:rsidR="007B134D" w:rsidRDefault="007B134D" w:rsidP="00EA03C8">
                  <w:pPr>
                    <w:rPr>
                      <w:rFonts w:ascii="Calibri" w:hAnsi="Calibri"/>
                      <w:sz w:val="20"/>
                      <w:lang w:val="en-GB"/>
                    </w:rPr>
                  </w:pPr>
                </w:p>
                <w:p w:rsidR="007B134D" w:rsidRPr="00EA03C8" w:rsidRDefault="007B134D" w:rsidP="00EA03C8">
                  <w:pPr>
                    <w:rPr>
                      <w:rFonts w:ascii="Calibri" w:hAnsi="Calibri"/>
                      <w:sz w:val="20"/>
                      <w:lang w:val="en-GB"/>
                    </w:rPr>
                  </w:pPr>
                  <w:r w:rsidRPr="00EA03C8">
                    <w:rPr>
                      <w:rFonts w:ascii="Calibri" w:hAnsi="Calibri"/>
                      <w:sz w:val="20"/>
                      <w:lang w:val="en-GB"/>
                    </w:rPr>
                    <w:t>New terminal for cruisers</w:t>
                  </w:r>
                </w:p>
                <w:p w:rsidR="007B134D" w:rsidRPr="00A823E6" w:rsidRDefault="007B134D" w:rsidP="00EA03C8">
                  <w:pPr>
                    <w:rPr>
                      <w:rFonts w:ascii="Calibri" w:hAnsi="Calibri"/>
                      <w:sz w:val="18"/>
                      <w:lang w:val="en-GB"/>
                    </w:rPr>
                  </w:pPr>
                </w:p>
              </w:txbxContent>
            </v:textbox>
            <w10:wrap type="tight"/>
          </v:shape>
        </w:pict>
      </w:r>
    </w:p>
    <w:p w:rsidR="00EA03C8" w:rsidRDefault="00EA03C8">
      <w:pPr>
        <w:rPr>
          <w:rFonts w:ascii="Calibri" w:hAnsi="Calibri"/>
          <w:lang w:val="en-GB"/>
        </w:rPr>
      </w:pPr>
      <w:r>
        <w:rPr>
          <w:rFonts w:ascii="Calibri" w:hAnsi="Calibri"/>
          <w:noProof/>
          <w:lang w:eastAsia="fr-FR"/>
        </w:rPr>
        <w:drawing>
          <wp:inline distT="0" distB="0" distL="0" distR="0">
            <wp:extent cx="327447" cy="1412875"/>
            <wp:effectExtent l="25400" t="0" r="2753"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327447" cy="1412875"/>
                    </a:xfrm>
                    <a:prstGeom prst="rect">
                      <a:avLst/>
                    </a:prstGeom>
                    <a:noFill/>
                    <a:ln w="9525">
                      <a:noFill/>
                      <a:miter lim="800000"/>
                      <a:headEnd/>
                      <a:tailEnd/>
                    </a:ln>
                  </pic:spPr>
                </pic:pic>
              </a:graphicData>
            </a:graphic>
          </wp:inline>
        </w:drawing>
      </w:r>
    </w:p>
    <w:p w:rsidR="00EA03C8" w:rsidRDefault="00EA03C8">
      <w:pPr>
        <w:rPr>
          <w:rFonts w:ascii="Calibri" w:hAnsi="Calibri"/>
          <w:lang w:val="en-GB"/>
        </w:rPr>
      </w:pPr>
    </w:p>
    <w:p w:rsidR="00EA03C8" w:rsidRPr="00EA03C8" w:rsidRDefault="00EA03C8" w:rsidP="00EA03C8">
      <w:pPr>
        <w:rPr>
          <w:rFonts w:ascii="Calibri" w:hAnsi="Calibri"/>
          <w:b/>
          <w:lang w:val="en-GB"/>
        </w:rPr>
      </w:pPr>
      <w:r w:rsidRPr="00EA03C8">
        <w:rPr>
          <w:rFonts w:ascii="Calibri" w:hAnsi="Calibri"/>
          <w:b/>
          <w:lang w:val="en-GB"/>
        </w:rPr>
        <w:t xml:space="preserve">2. Modernisation of the port of </w:t>
      </w:r>
      <w:proofErr w:type="spellStart"/>
      <w:r w:rsidRPr="00EA03C8">
        <w:rPr>
          <w:rFonts w:ascii="Calibri" w:hAnsi="Calibri"/>
          <w:b/>
          <w:lang w:val="en-GB"/>
        </w:rPr>
        <w:t>Fos</w:t>
      </w:r>
      <w:proofErr w:type="spellEnd"/>
    </w:p>
    <w:p w:rsidR="00EA03C8" w:rsidRDefault="00407DD3">
      <w:pPr>
        <w:rPr>
          <w:rFonts w:ascii="Calibri" w:hAnsi="Calibri"/>
          <w:lang w:val="en-GB"/>
        </w:rPr>
      </w:pPr>
      <w:r>
        <w:rPr>
          <w:rFonts w:ascii="Calibri" w:hAnsi="Calibri"/>
          <w:noProof/>
          <w:lang w:eastAsia="fr-FR"/>
        </w:rPr>
        <w:pict>
          <v:shape id="_x0000_s1034" type="#_x0000_t202" style="position:absolute;margin-left:54pt;margin-top:10.15pt;width:378pt;height:126pt;z-index:251666432;mso-wrap-edited:f;mso-position-horizontal:absolute;mso-position-vertical:absolute" wrapcoords="0 0 21600 0 21600 21600 0 21600 0 0" filled="f" stroked="f">
            <v:fill o:detectmouseclick="t"/>
            <v:textbox style="mso-next-textbox:#_x0000_s1034" inset=",7.2pt,,7.2pt">
              <w:txbxContent>
                <w:p w:rsidR="007B134D" w:rsidRPr="00EA03C8" w:rsidRDefault="007B134D" w:rsidP="00EA03C8">
                  <w:pPr>
                    <w:rPr>
                      <w:rFonts w:ascii="Calibri" w:hAnsi="Calibri"/>
                      <w:sz w:val="20"/>
                      <w:lang w:val="en-GB"/>
                    </w:rPr>
                  </w:pPr>
                  <w:r w:rsidRPr="00EA03C8">
                    <w:rPr>
                      <w:rFonts w:ascii="Calibri" w:hAnsi="Calibri"/>
                      <w:sz w:val="20"/>
                      <w:lang w:val="en-GB"/>
                    </w:rPr>
                    <w:t>Industrial Port Zone</w:t>
                  </w:r>
                </w:p>
                <w:p w:rsidR="007B134D" w:rsidRDefault="007B134D" w:rsidP="00EA03C8">
                  <w:pPr>
                    <w:rPr>
                      <w:rFonts w:ascii="Calibri" w:hAnsi="Calibri"/>
                      <w:sz w:val="20"/>
                      <w:lang w:val="en-GB"/>
                    </w:rPr>
                  </w:pPr>
                </w:p>
                <w:p w:rsidR="007B134D" w:rsidRPr="00EA03C8" w:rsidRDefault="007B134D" w:rsidP="00EA03C8">
                  <w:pPr>
                    <w:rPr>
                      <w:rFonts w:ascii="Calibri" w:hAnsi="Calibri"/>
                      <w:sz w:val="20"/>
                      <w:lang w:val="en-GB"/>
                    </w:rPr>
                  </w:pPr>
                  <w:proofErr w:type="spellStart"/>
                  <w:r w:rsidRPr="00EA03C8">
                    <w:rPr>
                      <w:rFonts w:ascii="Calibri" w:hAnsi="Calibri"/>
                      <w:sz w:val="20"/>
                      <w:lang w:val="en-GB"/>
                    </w:rPr>
                    <w:t>Fos</w:t>
                  </w:r>
                  <w:proofErr w:type="spellEnd"/>
                  <w:r w:rsidRPr="00EA03C8">
                    <w:rPr>
                      <w:rFonts w:ascii="Calibri" w:hAnsi="Calibri"/>
                      <w:sz w:val="20"/>
                      <w:lang w:val="en-GB"/>
                    </w:rPr>
                    <w:t xml:space="preserve"> 2, 3 and 4XL: new container port terminals</w:t>
                  </w:r>
                </w:p>
                <w:p w:rsidR="007B134D" w:rsidRDefault="007B134D" w:rsidP="00EA03C8">
                  <w:pPr>
                    <w:rPr>
                      <w:rFonts w:ascii="Calibri" w:hAnsi="Calibri"/>
                      <w:sz w:val="20"/>
                      <w:lang w:val="en-GB"/>
                    </w:rPr>
                  </w:pPr>
                </w:p>
                <w:p w:rsidR="007B134D" w:rsidRDefault="007B134D" w:rsidP="00EA03C8">
                  <w:pPr>
                    <w:rPr>
                      <w:rFonts w:ascii="Calibri" w:hAnsi="Calibri"/>
                      <w:sz w:val="20"/>
                      <w:lang w:val="en-GB"/>
                    </w:rPr>
                  </w:pPr>
                </w:p>
                <w:p w:rsidR="007B134D" w:rsidRDefault="007B134D" w:rsidP="00EA03C8">
                  <w:pPr>
                    <w:rPr>
                      <w:rFonts w:ascii="Calibri" w:hAnsi="Calibri"/>
                      <w:sz w:val="20"/>
                      <w:lang w:val="en-GB"/>
                    </w:rPr>
                  </w:pPr>
                  <w:r w:rsidRPr="00EA03C8">
                    <w:rPr>
                      <w:rFonts w:ascii="Calibri" w:hAnsi="Calibri"/>
                      <w:sz w:val="20"/>
                      <w:lang w:val="en-GB"/>
                    </w:rPr>
                    <w:t xml:space="preserve">Commercial flows beyond the hinterland with travel times exceeding those of North </w:t>
                  </w:r>
                </w:p>
                <w:p w:rsidR="007B134D" w:rsidRPr="00EA03C8" w:rsidRDefault="007B134D" w:rsidP="00EA03C8">
                  <w:pPr>
                    <w:rPr>
                      <w:rFonts w:ascii="Calibri" w:hAnsi="Calibri"/>
                      <w:sz w:val="20"/>
                      <w:lang w:val="en-GB"/>
                    </w:rPr>
                  </w:pPr>
                  <w:r w:rsidRPr="00EA03C8">
                    <w:rPr>
                      <w:rFonts w:ascii="Calibri" w:hAnsi="Calibri"/>
                      <w:sz w:val="20"/>
                      <w:lang w:val="en-GB"/>
                    </w:rPr>
                    <w:t>European ports</w:t>
                  </w:r>
                </w:p>
                <w:p w:rsidR="007B134D" w:rsidRDefault="007B134D" w:rsidP="00EA03C8">
                  <w:pPr>
                    <w:rPr>
                      <w:rFonts w:ascii="Calibri" w:hAnsi="Calibri"/>
                      <w:sz w:val="20"/>
                      <w:lang w:val="en-GB"/>
                    </w:rPr>
                  </w:pPr>
                </w:p>
                <w:p w:rsidR="007B134D" w:rsidRPr="00EA03C8" w:rsidRDefault="007B134D" w:rsidP="00EA03C8">
                  <w:pPr>
                    <w:rPr>
                      <w:rFonts w:ascii="Calibri" w:hAnsi="Calibri"/>
                      <w:sz w:val="20"/>
                      <w:lang w:val="en-GB"/>
                    </w:rPr>
                  </w:pPr>
                  <w:r w:rsidRPr="00EA03C8">
                    <w:rPr>
                      <w:rFonts w:ascii="Calibri" w:hAnsi="Calibri"/>
                      <w:sz w:val="20"/>
                      <w:lang w:val="en-GB"/>
                    </w:rPr>
                    <w:t>Competition from other European ports</w:t>
                  </w:r>
                </w:p>
                <w:p w:rsidR="007B134D" w:rsidRPr="00A823E6" w:rsidRDefault="007B134D" w:rsidP="00EA03C8">
                  <w:pPr>
                    <w:rPr>
                      <w:rFonts w:ascii="Calibri" w:hAnsi="Calibri"/>
                      <w:sz w:val="18"/>
                      <w:lang w:val="en-GB"/>
                    </w:rPr>
                  </w:pPr>
                </w:p>
              </w:txbxContent>
            </v:textbox>
            <w10:wrap type="tight"/>
          </v:shape>
        </w:pict>
      </w:r>
    </w:p>
    <w:p w:rsidR="00EA03C8" w:rsidRDefault="00EA03C8">
      <w:pPr>
        <w:rPr>
          <w:rFonts w:ascii="Calibri" w:hAnsi="Calibri"/>
          <w:lang w:val="en-GB"/>
        </w:rPr>
      </w:pPr>
      <w:r>
        <w:rPr>
          <w:rFonts w:ascii="Calibri" w:hAnsi="Calibri"/>
          <w:noProof/>
          <w:lang w:eastAsia="fr-FR"/>
        </w:rPr>
        <w:drawing>
          <wp:inline distT="0" distB="0" distL="0" distR="0">
            <wp:extent cx="348950" cy="1417955"/>
            <wp:effectExtent l="25400" t="0" r="6650" b="0"/>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351877" cy="1429850"/>
                    </a:xfrm>
                    <a:prstGeom prst="rect">
                      <a:avLst/>
                    </a:prstGeom>
                    <a:noFill/>
                    <a:ln w="9525">
                      <a:noFill/>
                      <a:miter lim="800000"/>
                      <a:headEnd/>
                      <a:tailEnd/>
                    </a:ln>
                  </pic:spPr>
                </pic:pic>
              </a:graphicData>
            </a:graphic>
          </wp:inline>
        </w:drawing>
      </w:r>
    </w:p>
    <w:p w:rsidR="00EA03C8" w:rsidRDefault="00EA03C8">
      <w:pPr>
        <w:rPr>
          <w:rFonts w:ascii="Calibri" w:hAnsi="Calibri"/>
          <w:lang w:val="en-GB"/>
        </w:rPr>
      </w:pPr>
    </w:p>
    <w:p w:rsidR="00403E23" w:rsidRDefault="00403E23">
      <w:pPr>
        <w:rPr>
          <w:rFonts w:ascii="Calibri" w:hAnsi="Calibri"/>
          <w:lang w:val="en-GB"/>
        </w:rPr>
      </w:pPr>
    </w:p>
    <w:p w:rsidR="00320E4F" w:rsidRDefault="00A03496">
      <w:pPr>
        <w:rPr>
          <w:rFonts w:ascii="Calibri" w:hAnsi="Calibri"/>
          <w:b/>
          <w:lang w:val="en-GB"/>
        </w:rPr>
      </w:pPr>
      <w:r w:rsidRPr="00320E4F">
        <w:rPr>
          <w:rFonts w:ascii="Calibri" w:hAnsi="Calibri"/>
          <w:b/>
          <w:lang w:val="en-GB"/>
        </w:rPr>
        <w:t>Diversification of port activities</w:t>
      </w:r>
    </w:p>
    <w:p w:rsidR="00A03496" w:rsidRPr="00320E4F" w:rsidRDefault="00A03496">
      <w:pPr>
        <w:rPr>
          <w:rFonts w:ascii="Calibri" w:hAnsi="Calibri"/>
          <w:b/>
          <w:lang w:val="en-GB"/>
        </w:rPr>
      </w:pPr>
    </w:p>
    <w:p w:rsidR="00403E23" w:rsidRDefault="00BB6E0C">
      <w:pPr>
        <w:rPr>
          <w:rFonts w:ascii="Calibri" w:hAnsi="Calibri"/>
          <w:lang w:val="en-GB"/>
        </w:rPr>
      </w:pPr>
      <w:r>
        <w:rPr>
          <w:rFonts w:ascii="Calibri" w:hAnsi="Calibri"/>
          <w:lang w:val="en-GB"/>
        </w:rPr>
        <w:t xml:space="preserve">Marseille will host the 2024 Young Olympics. As part of the diversification of the port, the </w:t>
      </w:r>
      <w:proofErr w:type="spellStart"/>
      <w:r>
        <w:rPr>
          <w:rFonts w:ascii="Calibri" w:hAnsi="Calibri"/>
          <w:lang w:val="en-GB"/>
        </w:rPr>
        <w:t>MuCEM</w:t>
      </w:r>
      <w:proofErr w:type="spellEnd"/>
      <w:r w:rsidR="0037146E">
        <w:rPr>
          <w:rFonts w:ascii="Calibri" w:hAnsi="Calibri"/>
          <w:lang w:val="en-GB"/>
        </w:rPr>
        <w:t xml:space="preserve"> (Museum of Civilizations of Europe and the Mediterranean) was opened in 2013 when the city obtained the status of European capital of culture. The museum figures amongst the ten most important in France with frequentation gently increasing in 2018 with 1.5 million visitors. These economic diversification activities have been carried out by local actors, notably the municipality of Marseille and the Aix-Marseille-Provence </w:t>
      </w:r>
      <w:proofErr w:type="spellStart"/>
      <w:r w:rsidR="0037146E">
        <w:rPr>
          <w:rFonts w:ascii="Calibri" w:hAnsi="Calibri"/>
          <w:lang w:val="en-GB"/>
        </w:rPr>
        <w:t>metropole</w:t>
      </w:r>
      <w:proofErr w:type="spellEnd"/>
      <w:r w:rsidR="0037146E">
        <w:rPr>
          <w:rFonts w:ascii="Calibri" w:hAnsi="Calibri"/>
          <w:lang w:val="en-GB"/>
        </w:rPr>
        <w:t xml:space="preserve"> with the encouragement of the State.</w:t>
      </w:r>
    </w:p>
    <w:p w:rsidR="000A771B" w:rsidRDefault="000A771B">
      <w:pPr>
        <w:rPr>
          <w:rFonts w:ascii="Calibri" w:hAnsi="Calibri"/>
          <w:lang w:val="en-GB"/>
        </w:rPr>
      </w:pPr>
    </w:p>
    <w:p w:rsidR="00320E4F" w:rsidRDefault="00DF3437">
      <w:pPr>
        <w:rPr>
          <w:rFonts w:ascii="Calibri" w:hAnsi="Calibri"/>
          <w:b/>
          <w:lang w:val="en-GB"/>
        </w:rPr>
      </w:pPr>
      <w:proofErr w:type="spellStart"/>
      <w:r w:rsidRPr="00320E4F">
        <w:rPr>
          <w:rFonts w:ascii="Calibri" w:hAnsi="Calibri"/>
          <w:b/>
          <w:lang w:val="en-GB"/>
        </w:rPr>
        <w:t>Fos</w:t>
      </w:r>
      <w:proofErr w:type="spellEnd"/>
      <w:r w:rsidRPr="00320E4F">
        <w:rPr>
          <w:rFonts w:ascii="Calibri" w:hAnsi="Calibri"/>
          <w:b/>
          <w:lang w:val="en-GB"/>
        </w:rPr>
        <w:t xml:space="preserve"> 2XL: a terminal to address European competition</w:t>
      </w:r>
    </w:p>
    <w:p w:rsidR="00B10009" w:rsidRPr="00320E4F" w:rsidRDefault="00B10009">
      <w:pPr>
        <w:rPr>
          <w:rFonts w:ascii="Calibri" w:hAnsi="Calibri"/>
          <w:b/>
          <w:lang w:val="en-GB"/>
        </w:rPr>
      </w:pPr>
    </w:p>
    <w:p w:rsidR="00320E4F" w:rsidRDefault="00707B8F">
      <w:pPr>
        <w:rPr>
          <w:rFonts w:ascii="Calibri" w:hAnsi="Calibri"/>
          <w:lang w:val="en-GB"/>
        </w:rPr>
      </w:pPr>
      <w:r>
        <w:rPr>
          <w:rFonts w:ascii="Calibri" w:hAnsi="Calibri"/>
          <w:lang w:val="en-GB"/>
        </w:rPr>
        <w:t>Since 2011 with the coming on stream</w:t>
      </w:r>
      <w:r w:rsidR="00DF3437">
        <w:rPr>
          <w:rFonts w:ascii="Calibri" w:hAnsi="Calibri"/>
          <w:lang w:val="en-GB"/>
        </w:rPr>
        <w:t xml:space="preserve"> of </w:t>
      </w:r>
      <w:r>
        <w:rPr>
          <w:rFonts w:ascii="Calibri" w:hAnsi="Calibri"/>
          <w:lang w:val="en-GB"/>
        </w:rPr>
        <w:t xml:space="preserve">the </w:t>
      </w:r>
      <w:proofErr w:type="spellStart"/>
      <w:r w:rsidR="00DF3437">
        <w:rPr>
          <w:rFonts w:ascii="Calibri" w:hAnsi="Calibri"/>
          <w:lang w:val="en-GB"/>
        </w:rPr>
        <w:t>Fos</w:t>
      </w:r>
      <w:proofErr w:type="spellEnd"/>
      <w:r w:rsidR="00DF3437">
        <w:rPr>
          <w:rFonts w:ascii="Calibri" w:hAnsi="Calibri"/>
          <w:lang w:val="en-GB"/>
        </w:rPr>
        <w:t xml:space="preserve"> 2XL </w:t>
      </w:r>
      <w:r>
        <w:rPr>
          <w:rFonts w:ascii="Calibri" w:hAnsi="Calibri"/>
          <w:lang w:val="en-GB"/>
        </w:rPr>
        <w:t xml:space="preserve">terminal in the </w:t>
      </w:r>
      <w:proofErr w:type="spellStart"/>
      <w:r>
        <w:rPr>
          <w:rFonts w:ascii="Calibri" w:hAnsi="Calibri"/>
          <w:lang w:val="en-GB"/>
        </w:rPr>
        <w:t>D</w:t>
      </w:r>
      <w:r w:rsidR="00DF3437">
        <w:rPr>
          <w:rFonts w:ascii="Calibri" w:hAnsi="Calibri"/>
          <w:lang w:val="en-GB"/>
        </w:rPr>
        <w:t>arse</w:t>
      </w:r>
      <w:proofErr w:type="spellEnd"/>
      <w:r w:rsidR="00DF3437">
        <w:rPr>
          <w:rFonts w:ascii="Calibri" w:hAnsi="Calibri"/>
          <w:lang w:val="en-GB"/>
        </w:rPr>
        <w:t xml:space="preserve"> 2 port (built in 1967-68)</w:t>
      </w:r>
      <w:r>
        <w:rPr>
          <w:rFonts w:ascii="Calibri" w:hAnsi="Calibri"/>
          <w:lang w:val="en-GB"/>
        </w:rPr>
        <w:t>, the amount of merchandis</w:t>
      </w:r>
      <w:r w:rsidR="00A20586">
        <w:rPr>
          <w:rFonts w:ascii="Calibri" w:hAnsi="Calibri"/>
          <w:lang w:val="en-GB"/>
        </w:rPr>
        <w:t xml:space="preserve">e </w:t>
      </w:r>
      <w:r>
        <w:rPr>
          <w:rFonts w:ascii="Calibri" w:hAnsi="Calibri"/>
          <w:lang w:val="en-GB"/>
        </w:rPr>
        <w:t xml:space="preserve">handled </w:t>
      </w:r>
      <w:r w:rsidR="00A20586">
        <w:rPr>
          <w:rFonts w:ascii="Calibri" w:hAnsi="Calibri"/>
          <w:lang w:val="en-GB"/>
        </w:rPr>
        <w:t xml:space="preserve">by the port </w:t>
      </w:r>
      <w:r>
        <w:rPr>
          <w:rFonts w:ascii="Calibri" w:hAnsi="Calibri"/>
          <w:lang w:val="en-GB"/>
        </w:rPr>
        <w:t>has risen by 49%</w:t>
      </w:r>
      <w:r w:rsidR="00DF3437">
        <w:rPr>
          <w:rFonts w:ascii="Calibri" w:hAnsi="Calibri"/>
          <w:lang w:val="en-GB"/>
        </w:rPr>
        <w:t xml:space="preserve"> </w:t>
      </w:r>
      <w:r w:rsidR="00A20586">
        <w:rPr>
          <w:rFonts w:ascii="Calibri" w:hAnsi="Calibri"/>
          <w:lang w:val="en-GB"/>
        </w:rPr>
        <w:t>with more than 12 m</w:t>
      </w:r>
      <w:r w:rsidR="003B7A36">
        <w:rPr>
          <w:rFonts w:ascii="Calibri" w:hAnsi="Calibri"/>
          <w:lang w:val="en-GB"/>
        </w:rPr>
        <w:t>illion tonnes processed in 2016 which equates to an additional 1 million containers. A further recent trend is the increase in the average size of container ships. Five years ago such vessels could carry between 8 000 and 10 000 containers, today it is rare to see vessels carrying less than 16 000 containers and measuring up to 400 metres in length.</w:t>
      </w:r>
      <w:r w:rsidR="00293B90">
        <w:rPr>
          <w:rFonts w:ascii="Calibri" w:hAnsi="Calibri"/>
          <w:lang w:val="en-GB"/>
        </w:rPr>
        <w:t xml:space="preserve"> Loading and unloading such ships requires considerable technological infrastructure.</w:t>
      </w:r>
      <w:r w:rsidR="00320E4F">
        <w:rPr>
          <w:rFonts w:ascii="Calibri" w:hAnsi="Calibri"/>
          <w:lang w:val="en-GB"/>
        </w:rPr>
        <w:t xml:space="preserve"> </w:t>
      </w:r>
      <w:r w:rsidR="00FC2BD7">
        <w:rPr>
          <w:rFonts w:ascii="Calibri" w:hAnsi="Calibri"/>
          <w:lang w:val="en-GB"/>
        </w:rPr>
        <w:t>This project has been managed by GPMM (Grand Port Maritime de Marseille) and two of the terminal operators. It is an important project since it enables Marseille to reach a level of operations which will place it among the biggest ports of Europe.</w:t>
      </w:r>
    </w:p>
    <w:p w:rsidR="00FC2BD7" w:rsidRDefault="00FC2BD7">
      <w:pPr>
        <w:rPr>
          <w:rFonts w:ascii="Calibri" w:hAnsi="Calibri"/>
          <w:lang w:val="en-GB"/>
        </w:rPr>
      </w:pPr>
    </w:p>
    <w:p w:rsidR="00FC2BD7" w:rsidRDefault="00FC2BD7">
      <w:pPr>
        <w:rPr>
          <w:rFonts w:ascii="Calibri" w:hAnsi="Calibri"/>
          <w:lang w:val="en-GB"/>
        </w:rPr>
      </w:pPr>
      <w:r>
        <w:rPr>
          <w:rFonts w:ascii="Calibri" w:hAnsi="Calibri"/>
          <w:lang w:val="en-GB"/>
        </w:rPr>
        <w:t xml:space="preserve">‘Grand Port de Marseille’: </w:t>
      </w:r>
      <w:proofErr w:type="spellStart"/>
      <w:r>
        <w:rPr>
          <w:rFonts w:ascii="Calibri" w:hAnsi="Calibri"/>
          <w:lang w:val="en-GB"/>
        </w:rPr>
        <w:t>Fos</w:t>
      </w:r>
      <w:proofErr w:type="spellEnd"/>
      <w:r>
        <w:rPr>
          <w:rFonts w:ascii="Calibri" w:hAnsi="Calibri"/>
          <w:lang w:val="en-GB"/>
        </w:rPr>
        <w:t xml:space="preserve"> 2 </w:t>
      </w:r>
      <w:proofErr w:type="spellStart"/>
      <w:r>
        <w:rPr>
          <w:rFonts w:ascii="Calibri" w:hAnsi="Calibri"/>
          <w:lang w:val="en-GB"/>
        </w:rPr>
        <w:t>veur</w:t>
      </w:r>
      <w:proofErr w:type="spellEnd"/>
      <w:r>
        <w:rPr>
          <w:rFonts w:ascii="Calibri" w:hAnsi="Calibri"/>
          <w:lang w:val="en-GB"/>
        </w:rPr>
        <w:t xml:space="preserve"> passer à la </w:t>
      </w:r>
      <w:proofErr w:type="spellStart"/>
      <w:r>
        <w:rPr>
          <w:rFonts w:ascii="Calibri" w:hAnsi="Calibri"/>
          <w:lang w:val="en-GB"/>
        </w:rPr>
        <w:t>taille</w:t>
      </w:r>
      <w:proofErr w:type="spellEnd"/>
      <w:r>
        <w:rPr>
          <w:rFonts w:ascii="Calibri" w:hAnsi="Calibri"/>
          <w:lang w:val="en-GB"/>
        </w:rPr>
        <w:t xml:space="preserve"> </w:t>
      </w:r>
      <w:proofErr w:type="spellStart"/>
      <w:r>
        <w:rPr>
          <w:rFonts w:ascii="Calibri" w:hAnsi="Calibri"/>
          <w:lang w:val="en-GB"/>
        </w:rPr>
        <w:t>extralarge</w:t>
      </w:r>
      <w:proofErr w:type="spellEnd"/>
      <w:r>
        <w:rPr>
          <w:rFonts w:ascii="Calibri" w:hAnsi="Calibri"/>
          <w:lang w:val="en-GB"/>
        </w:rPr>
        <w:t>’, La Marseillaise, 18 Mars 2017.</w:t>
      </w:r>
    </w:p>
    <w:p w:rsidR="00D07BE3" w:rsidRDefault="00D07BE3" w:rsidP="00D07BE3">
      <w:pPr>
        <w:rPr>
          <w:rFonts w:ascii="Calibri" w:hAnsi="Calibri"/>
          <w:b/>
          <w:lang w:val="en-GB"/>
        </w:rPr>
      </w:pPr>
      <w:proofErr w:type="spellStart"/>
      <w:r w:rsidRPr="00320E4F">
        <w:rPr>
          <w:rFonts w:ascii="Calibri" w:hAnsi="Calibri"/>
          <w:b/>
          <w:lang w:val="en-GB"/>
        </w:rPr>
        <w:t>Fos</w:t>
      </w:r>
      <w:proofErr w:type="spellEnd"/>
      <w:r w:rsidRPr="00320E4F">
        <w:rPr>
          <w:rFonts w:ascii="Calibri" w:hAnsi="Calibri"/>
          <w:b/>
          <w:lang w:val="en-GB"/>
        </w:rPr>
        <w:t xml:space="preserve"> 2XL: a terminal to address European competition</w:t>
      </w:r>
    </w:p>
    <w:p w:rsidR="00FC2BD7" w:rsidRDefault="00FC2BD7">
      <w:pPr>
        <w:rPr>
          <w:rFonts w:ascii="Calibri" w:hAnsi="Calibri"/>
          <w:lang w:val="en-GB"/>
        </w:rPr>
      </w:pPr>
    </w:p>
    <w:p w:rsidR="00FC2BD7" w:rsidRDefault="00320E4F">
      <w:pPr>
        <w:rPr>
          <w:rFonts w:ascii="Calibri" w:hAnsi="Calibri"/>
          <w:lang w:val="en-GB"/>
        </w:rPr>
      </w:pPr>
      <w:r>
        <w:rPr>
          <w:rFonts w:ascii="Calibri" w:hAnsi="Calibri"/>
          <w:noProof/>
          <w:lang w:eastAsia="fr-FR"/>
        </w:rPr>
        <w:drawing>
          <wp:inline distT="0" distB="0" distL="0" distR="0">
            <wp:extent cx="4815840" cy="3423920"/>
            <wp:effectExtent l="25400" t="0" r="10160" b="0"/>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4815840" cy="3423920"/>
                    </a:xfrm>
                    <a:prstGeom prst="rect">
                      <a:avLst/>
                    </a:prstGeom>
                    <a:noFill/>
                    <a:ln w="9525">
                      <a:noFill/>
                      <a:miter lim="800000"/>
                      <a:headEnd/>
                      <a:tailEnd/>
                    </a:ln>
                  </pic:spPr>
                </pic:pic>
              </a:graphicData>
            </a:graphic>
          </wp:inline>
        </w:drawing>
      </w:r>
    </w:p>
    <w:p w:rsidR="00FC2BD7" w:rsidRDefault="00FC2BD7">
      <w:pPr>
        <w:rPr>
          <w:rFonts w:ascii="Calibri" w:hAnsi="Calibri"/>
          <w:lang w:val="en-GB"/>
        </w:rPr>
      </w:pPr>
    </w:p>
    <w:p w:rsidR="00FC2BD7" w:rsidRDefault="00FC2BD7">
      <w:pPr>
        <w:rPr>
          <w:rFonts w:ascii="Calibri" w:hAnsi="Calibri"/>
          <w:lang w:val="en-GB"/>
        </w:rPr>
      </w:pPr>
    </w:p>
    <w:p w:rsidR="00D07BE3" w:rsidRPr="00D26ECC" w:rsidRDefault="00D07BE3" w:rsidP="00D07BE3">
      <w:pPr>
        <w:jc w:val="center"/>
        <w:rPr>
          <w:rFonts w:ascii="Calibri" w:hAnsi="Calibri"/>
          <w:b/>
          <w:sz w:val="32"/>
          <w:u w:val="single"/>
          <w:lang w:val="en-GB"/>
        </w:rPr>
      </w:pPr>
      <w:r>
        <w:rPr>
          <w:rFonts w:ascii="Calibri" w:hAnsi="Calibri"/>
          <w:lang w:val="en-GB"/>
        </w:rPr>
        <w:br w:type="page"/>
      </w:r>
      <w:r>
        <w:rPr>
          <w:rFonts w:ascii="Calibri" w:hAnsi="Calibri"/>
          <w:b/>
          <w:sz w:val="32"/>
          <w:u w:val="single"/>
          <w:lang w:val="en-GB"/>
        </w:rPr>
        <w:t>France and the USA: a comparison of maritime powers</w:t>
      </w:r>
    </w:p>
    <w:p w:rsidR="00D07BE3" w:rsidRPr="00D07BE3" w:rsidRDefault="00D07BE3" w:rsidP="00D07BE3">
      <w:pPr>
        <w:jc w:val="center"/>
        <w:rPr>
          <w:rFonts w:ascii="Calibri" w:hAnsi="Calibri"/>
          <w:b/>
          <w:lang w:val="en-GB"/>
        </w:rPr>
      </w:pPr>
      <w:r>
        <w:rPr>
          <w:rFonts w:ascii="Calibri" w:hAnsi="Calibri"/>
          <w:b/>
          <w:lang w:val="en-GB"/>
        </w:rPr>
        <w:t>PART TWO</w:t>
      </w:r>
      <w:r w:rsidRPr="00D07BE3">
        <w:rPr>
          <w:rFonts w:ascii="Calibri" w:hAnsi="Calibri"/>
          <w:b/>
          <w:lang w:val="en-GB"/>
        </w:rPr>
        <w:t xml:space="preserve">: </w:t>
      </w:r>
      <w:r>
        <w:rPr>
          <w:rFonts w:ascii="Calibri" w:hAnsi="Calibri"/>
          <w:b/>
          <w:lang w:val="en-GB"/>
        </w:rPr>
        <w:t>USA</w:t>
      </w:r>
    </w:p>
    <w:p w:rsidR="00C71443" w:rsidRDefault="00C71443" w:rsidP="00D07BE3">
      <w:pPr>
        <w:rPr>
          <w:rFonts w:ascii="Calibri" w:hAnsi="Calibri"/>
          <w:b/>
          <w:lang w:val="en-GB"/>
        </w:rPr>
      </w:pPr>
    </w:p>
    <w:p w:rsidR="00D07BE3" w:rsidRPr="00D26ECC" w:rsidRDefault="00C71443" w:rsidP="00D07BE3">
      <w:pPr>
        <w:rPr>
          <w:rFonts w:ascii="Calibri" w:hAnsi="Calibri"/>
          <w:b/>
          <w:lang w:val="en-GB"/>
        </w:rPr>
      </w:pPr>
      <w:r>
        <w:rPr>
          <w:rFonts w:ascii="Calibri" w:hAnsi="Calibri"/>
          <w:b/>
          <w:lang w:val="en-GB"/>
        </w:rPr>
        <w:t>The Distinction between the coastal economy and the ocean economy</w:t>
      </w:r>
    </w:p>
    <w:p w:rsidR="00D07BE3" w:rsidRDefault="00D07BE3" w:rsidP="00D07BE3">
      <w:pPr>
        <w:rPr>
          <w:rFonts w:ascii="Calibri" w:hAnsi="Calibri"/>
          <w:lang w:val="en-GB"/>
        </w:rPr>
      </w:pPr>
    </w:p>
    <w:p w:rsidR="00C71443" w:rsidRDefault="00D07BE3" w:rsidP="00D07BE3">
      <w:pPr>
        <w:rPr>
          <w:rFonts w:ascii="Calibri" w:hAnsi="Calibri"/>
          <w:color w:val="000000"/>
          <w:szCs w:val="32"/>
          <w:lang w:val="en-US" w:eastAsia="fr-FR"/>
        </w:rPr>
      </w:pPr>
      <w:r w:rsidRPr="00D07BE3">
        <w:rPr>
          <w:rFonts w:ascii="Calibri" w:hAnsi="Calibri"/>
          <w:lang w:val="en-GB"/>
        </w:rPr>
        <w:t>The NOEP (</w:t>
      </w:r>
      <w:r w:rsidRPr="00D07BE3">
        <w:rPr>
          <w:rFonts w:ascii="Calibri" w:hAnsi="Calibri"/>
          <w:color w:val="000000"/>
          <w:szCs w:val="32"/>
          <w:lang w:val="en-US" w:eastAsia="fr-FR"/>
        </w:rPr>
        <w:t>National Ocean Economics Program)</w:t>
      </w:r>
      <w:r>
        <w:rPr>
          <w:rFonts w:ascii="Calibri" w:hAnsi="Calibri"/>
          <w:color w:val="000000"/>
          <w:szCs w:val="32"/>
          <w:lang w:val="en-US" w:eastAsia="fr-FR"/>
        </w:rPr>
        <w:t xml:space="preserve"> distinguishes between the ocean economy and the coastal economy in the US. The coastal economy consists of all economic activities in the coastal region from barbet shops to surf shops and measures this in terms of the following sectors:</w:t>
      </w:r>
    </w:p>
    <w:p w:rsidR="00D07BE3" w:rsidRDefault="00D07BE3" w:rsidP="00D07BE3">
      <w:pPr>
        <w:rPr>
          <w:rFonts w:ascii="Calibri" w:hAnsi="Calibri"/>
          <w:color w:val="000000"/>
          <w:szCs w:val="32"/>
          <w:lang w:val="en-US" w:eastAsia="fr-FR"/>
        </w:rPr>
      </w:pPr>
    </w:p>
    <w:p w:rsidR="00D07BE3" w:rsidRPr="00C71443" w:rsidRDefault="00D07BE3" w:rsidP="00C71443">
      <w:pPr>
        <w:pStyle w:val="Paragraphedeliste"/>
        <w:numPr>
          <w:ilvl w:val="0"/>
          <w:numId w:val="1"/>
        </w:numPr>
        <w:rPr>
          <w:rFonts w:ascii="Calibri" w:hAnsi="Calibri"/>
          <w:color w:val="000000"/>
          <w:szCs w:val="32"/>
          <w:lang w:val="en-US" w:eastAsia="fr-FR"/>
        </w:rPr>
      </w:pPr>
      <w:r w:rsidRPr="00C71443">
        <w:rPr>
          <w:rFonts w:ascii="Calibri" w:hAnsi="Calibri"/>
          <w:color w:val="000000"/>
          <w:szCs w:val="32"/>
          <w:lang w:val="en-US" w:eastAsia="fr-FR"/>
        </w:rPr>
        <w:t>Natural resources</w:t>
      </w:r>
    </w:p>
    <w:p w:rsidR="00D07BE3" w:rsidRPr="00C71443" w:rsidRDefault="00D07BE3" w:rsidP="00C71443">
      <w:pPr>
        <w:pStyle w:val="Paragraphedeliste"/>
        <w:numPr>
          <w:ilvl w:val="0"/>
          <w:numId w:val="1"/>
        </w:numPr>
        <w:rPr>
          <w:rFonts w:ascii="Calibri" w:hAnsi="Calibri"/>
          <w:color w:val="000000"/>
          <w:szCs w:val="32"/>
          <w:lang w:val="en-US" w:eastAsia="fr-FR"/>
        </w:rPr>
      </w:pPr>
      <w:r w:rsidRPr="00C71443">
        <w:rPr>
          <w:rFonts w:ascii="Calibri" w:hAnsi="Calibri"/>
          <w:color w:val="000000"/>
          <w:szCs w:val="32"/>
          <w:lang w:val="en-US" w:eastAsia="fr-FR"/>
        </w:rPr>
        <w:t>Construction</w:t>
      </w:r>
    </w:p>
    <w:p w:rsidR="00D07BE3" w:rsidRPr="00C71443" w:rsidRDefault="00D07BE3" w:rsidP="00C71443">
      <w:pPr>
        <w:pStyle w:val="Paragraphedeliste"/>
        <w:numPr>
          <w:ilvl w:val="0"/>
          <w:numId w:val="1"/>
        </w:numPr>
        <w:rPr>
          <w:rFonts w:ascii="Calibri" w:hAnsi="Calibri"/>
          <w:color w:val="000000"/>
          <w:szCs w:val="32"/>
          <w:lang w:val="en-US" w:eastAsia="fr-FR"/>
        </w:rPr>
      </w:pPr>
      <w:r w:rsidRPr="00C71443">
        <w:rPr>
          <w:rFonts w:ascii="Calibri" w:hAnsi="Calibri"/>
          <w:color w:val="000000"/>
          <w:szCs w:val="32"/>
          <w:lang w:val="en-US" w:eastAsia="fr-FR"/>
        </w:rPr>
        <w:t>Manufacturing</w:t>
      </w:r>
    </w:p>
    <w:p w:rsidR="00D07BE3" w:rsidRPr="00C71443" w:rsidRDefault="00D07BE3" w:rsidP="00C71443">
      <w:pPr>
        <w:pStyle w:val="Paragraphedeliste"/>
        <w:numPr>
          <w:ilvl w:val="0"/>
          <w:numId w:val="1"/>
        </w:numPr>
        <w:rPr>
          <w:rFonts w:ascii="Calibri" w:hAnsi="Calibri"/>
          <w:color w:val="000000"/>
          <w:szCs w:val="32"/>
          <w:lang w:val="en-US" w:eastAsia="fr-FR"/>
        </w:rPr>
      </w:pPr>
      <w:r w:rsidRPr="00C71443">
        <w:rPr>
          <w:rFonts w:ascii="Calibri" w:hAnsi="Calibri"/>
          <w:color w:val="000000"/>
          <w:szCs w:val="32"/>
          <w:lang w:val="en-US" w:eastAsia="fr-FR"/>
        </w:rPr>
        <w:t>Transport/Utilities</w:t>
      </w:r>
    </w:p>
    <w:p w:rsidR="00D07BE3" w:rsidRPr="00C71443" w:rsidRDefault="00D07BE3" w:rsidP="00C71443">
      <w:pPr>
        <w:pStyle w:val="Paragraphedeliste"/>
        <w:numPr>
          <w:ilvl w:val="0"/>
          <w:numId w:val="1"/>
        </w:numPr>
        <w:rPr>
          <w:rFonts w:ascii="Calibri" w:hAnsi="Calibri"/>
          <w:color w:val="000000"/>
          <w:szCs w:val="32"/>
          <w:lang w:val="en-US" w:eastAsia="fr-FR"/>
        </w:rPr>
      </w:pPr>
      <w:r w:rsidRPr="00C71443">
        <w:rPr>
          <w:rFonts w:ascii="Calibri" w:hAnsi="Calibri"/>
          <w:color w:val="000000"/>
          <w:szCs w:val="32"/>
          <w:lang w:val="en-US" w:eastAsia="fr-FR"/>
        </w:rPr>
        <w:t>Wholesale</w:t>
      </w:r>
    </w:p>
    <w:p w:rsidR="00D07BE3" w:rsidRPr="00C71443" w:rsidRDefault="00D07BE3" w:rsidP="00C71443">
      <w:pPr>
        <w:pStyle w:val="Paragraphedeliste"/>
        <w:numPr>
          <w:ilvl w:val="0"/>
          <w:numId w:val="1"/>
        </w:numPr>
        <w:rPr>
          <w:rFonts w:ascii="Calibri" w:hAnsi="Calibri"/>
          <w:color w:val="000000"/>
          <w:szCs w:val="32"/>
          <w:lang w:val="en-US" w:eastAsia="fr-FR"/>
        </w:rPr>
      </w:pPr>
      <w:r w:rsidRPr="00C71443">
        <w:rPr>
          <w:rFonts w:ascii="Calibri" w:hAnsi="Calibri"/>
          <w:color w:val="000000"/>
          <w:szCs w:val="32"/>
          <w:lang w:val="en-US" w:eastAsia="fr-FR"/>
        </w:rPr>
        <w:t>Retail</w:t>
      </w:r>
    </w:p>
    <w:p w:rsidR="00D07BE3" w:rsidRPr="00C71443" w:rsidRDefault="00D07BE3" w:rsidP="00C71443">
      <w:pPr>
        <w:pStyle w:val="Paragraphedeliste"/>
        <w:numPr>
          <w:ilvl w:val="0"/>
          <w:numId w:val="1"/>
        </w:numPr>
        <w:rPr>
          <w:rFonts w:ascii="Calibri" w:hAnsi="Calibri"/>
          <w:color w:val="000000"/>
          <w:szCs w:val="32"/>
          <w:lang w:val="en-US" w:eastAsia="fr-FR"/>
        </w:rPr>
      </w:pPr>
      <w:r w:rsidRPr="00C71443">
        <w:rPr>
          <w:rFonts w:ascii="Calibri" w:hAnsi="Calibri"/>
          <w:color w:val="000000"/>
          <w:szCs w:val="32"/>
          <w:lang w:val="en-US" w:eastAsia="fr-FR"/>
        </w:rPr>
        <w:t>Finance, Insurance, Real Estate</w:t>
      </w:r>
    </w:p>
    <w:p w:rsidR="00D07BE3" w:rsidRPr="00C71443" w:rsidRDefault="00D07BE3" w:rsidP="00C71443">
      <w:pPr>
        <w:pStyle w:val="Paragraphedeliste"/>
        <w:numPr>
          <w:ilvl w:val="0"/>
          <w:numId w:val="1"/>
        </w:numPr>
        <w:rPr>
          <w:rFonts w:ascii="Calibri" w:hAnsi="Calibri"/>
          <w:color w:val="000000"/>
          <w:szCs w:val="32"/>
          <w:lang w:val="en-US" w:eastAsia="fr-FR"/>
        </w:rPr>
      </w:pPr>
      <w:r w:rsidRPr="00C71443">
        <w:rPr>
          <w:rFonts w:ascii="Calibri" w:hAnsi="Calibri"/>
          <w:color w:val="000000"/>
          <w:szCs w:val="32"/>
          <w:lang w:val="en-US" w:eastAsia="fr-FR"/>
        </w:rPr>
        <w:t>Services</w:t>
      </w:r>
    </w:p>
    <w:p w:rsidR="00D07BE3" w:rsidRPr="00C71443" w:rsidRDefault="00D07BE3" w:rsidP="00C71443">
      <w:pPr>
        <w:pStyle w:val="Paragraphedeliste"/>
        <w:numPr>
          <w:ilvl w:val="0"/>
          <w:numId w:val="1"/>
        </w:numPr>
        <w:rPr>
          <w:rFonts w:ascii="Calibri" w:hAnsi="Calibri"/>
          <w:color w:val="000000"/>
          <w:szCs w:val="32"/>
          <w:lang w:val="en-US" w:eastAsia="fr-FR"/>
        </w:rPr>
      </w:pPr>
      <w:r w:rsidRPr="00C71443">
        <w:rPr>
          <w:rFonts w:ascii="Calibri" w:hAnsi="Calibri"/>
          <w:color w:val="000000"/>
          <w:szCs w:val="32"/>
          <w:lang w:val="en-US" w:eastAsia="fr-FR"/>
        </w:rPr>
        <w:t>Public Administration</w:t>
      </w:r>
    </w:p>
    <w:p w:rsidR="00C71443" w:rsidRDefault="00C71443" w:rsidP="00D07BE3">
      <w:pPr>
        <w:rPr>
          <w:rFonts w:ascii="Calibri" w:hAnsi="Calibri"/>
          <w:color w:val="000000"/>
          <w:szCs w:val="32"/>
          <w:lang w:val="en-US" w:eastAsia="fr-FR"/>
        </w:rPr>
      </w:pPr>
    </w:p>
    <w:p w:rsidR="00D07BE3" w:rsidRPr="00C71443" w:rsidRDefault="00D07BE3" w:rsidP="00D07BE3">
      <w:pPr>
        <w:rPr>
          <w:rFonts w:ascii="Calibri" w:hAnsi="Calibri"/>
          <w:color w:val="000000"/>
          <w:szCs w:val="32"/>
          <w:lang w:val="en-US" w:eastAsia="fr-FR"/>
        </w:rPr>
      </w:pPr>
      <w:r>
        <w:rPr>
          <w:rFonts w:ascii="Calibri" w:hAnsi="Calibri"/>
          <w:color w:val="000000"/>
          <w:szCs w:val="32"/>
          <w:lang w:val="en-US" w:eastAsia="fr-FR"/>
        </w:rPr>
        <w:t xml:space="preserve">However the ocean economy </w:t>
      </w:r>
      <w:r w:rsidRPr="00D07BE3">
        <w:rPr>
          <w:rFonts w:ascii="Calibri" w:hAnsi="Calibri"/>
          <w:color w:val="000000"/>
          <w:szCs w:val="32"/>
          <w:lang w:val="en-US" w:eastAsia="fr-FR"/>
        </w:rPr>
        <w:t>represents a range of goods produced and services performed all over the USA and includes 21 industries in six sectors.</w:t>
      </w:r>
    </w:p>
    <w:p w:rsidR="00D07BE3" w:rsidRDefault="00D07BE3" w:rsidP="00D07BE3">
      <w:pPr>
        <w:rPr>
          <w:rFonts w:ascii="Garamond" w:hAnsi="Garamond"/>
          <w:b/>
          <w:bCs/>
          <w:color w:val="000000"/>
          <w:sz w:val="32"/>
          <w:lang w:val="en-US" w:eastAsia="fr-FR"/>
        </w:rPr>
      </w:pPr>
      <w:r>
        <w:rPr>
          <w:rFonts w:ascii="Garamond" w:hAnsi="Garamond"/>
          <w:b/>
          <w:bCs/>
          <w:noProof/>
          <w:color w:val="000000"/>
          <w:sz w:val="32"/>
          <w:lang w:eastAsia="fr-FR"/>
        </w:rPr>
        <w:drawing>
          <wp:inline distT="0" distB="0" distL="0" distR="0">
            <wp:extent cx="5756910" cy="1918970"/>
            <wp:effectExtent l="25400" t="0" r="889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756910" cy="1918970"/>
                    </a:xfrm>
                    <a:prstGeom prst="rect">
                      <a:avLst/>
                    </a:prstGeom>
                    <a:noFill/>
                    <a:ln w="9525">
                      <a:noFill/>
                      <a:miter lim="800000"/>
                      <a:headEnd/>
                      <a:tailEnd/>
                    </a:ln>
                  </pic:spPr>
                </pic:pic>
              </a:graphicData>
            </a:graphic>
          </wp:inline>
        </w:drawing>
      </w:r>
    </w:p>
    <w:p w:rsidR="00D07BE3" w:rsidRPr="00D07BE3" w:rsidRDefault="00D07BE3" w:rsidP="00D07BE3">
      <w:pPr>
        <w:rPr>
          <w:rFonts w:ascii="Calibri" w:hAnsi="Calibri"/>
          <w:b/>
          <w:bCs/>
          <w:color w:val="000000"/>
          <w:lang w:val="en-US" w:eastAsia="fr-FR"/>
        </w:rPr>
      </w:pPr>
    </w:p>
    <w:p w:rsidR="00D07BE3" w:rsidRPr="00D07BE3" w:rsidRDefault="00D07BE3" w:rsidP="00D07BE3">
      <w:pPr>
        <w:pStyle w:val="NormalWeb"/>
        <w:spacing w:beforeLines="0" w:afterLines="0"/>
        <w:rPr>
          <w:rFonts w:ascii="Calibri" w:hAnsi="Calibri"/>
          <w:color w:val="000000"/>
          <w:sz w:val="24"/>
          <w:szCs w:val="32"/>
        </w:rPr>
      </w:pPr>
      <w:r w:rsidRPr="00D07BE3">
        <w:rPr>
          <w:rFonts w:ascii="Calibri" w:hAnsi="Calibri"/>
          <w:color w:val="000000"/>
          <w:sz w:val="24"/>
          <w:szCs w:val="32"/>
        </w:rPr>
        <w:t>Certain industries, like commercial fishing, obviously depend on the sea and are wholly included. But only portions of other industries qualify; the tourism &amp; recreation sector, especially, is full of these cases: There are many luxury hotels in America, for example, but only the ones in shore-adjacent zip codes can be said to depend on the sea. </w:t>
      </w:r>
    </w:p>
    <w:p w:rsidR="00D07BE3" w:rsidRPr="00D07BE3" w:rsidRDefault="00D07BE3">
      <w:pPr>
        <w:rPr>
          <w:rFonts w:ascii="Calibri" w:hAnsi="Calibri"/>
          <w:lang w:val="en-GB"/>
        </w:rPr>
      </w:pPr>
    </w:p>
    <w:p w:rsidR="00D07BE3" w:rsidRPr="00C71443" w:rsidRDefault="00C71443">
      <w:pPr>
        <w:rPr>
          <w:rFonts w:ascii="Calibri" w:hAnsi="Calibri"/>
          <w:lang w:val="en-GB"/>
        </w:rPr>
      </w:pPr>
      <w:r w:rsidRPr="00C71443">
        <w:rPr>
          <w:rFonts w:ascii="Calibri" w:hAnsi="Calibri"/>
          <w:bCs/>
          <w:color w:val="000000"/>
          <w:lang w:val="en-US" w:eastAsia="fr-FR"/>
        </w:rPr>
        <w:t>The two pillars are the mineral extraction and tourism &amp; recreation sectors.</w:t>
      </w:r>
      <w:r w:rsidRPr="00C71443">
        <w:rPr>
          <w:rFonts w:ascii="Calibri" w:hAnsi="Calibri"/>
          <w:color w:val="000000"/>
          <w:szCs w:val="32"/>
          <w:lang w:val="en-US" w:eastAsia="fr-FR"/>
        </w:rPr>
        <w:t> The minerals sector includes </w:t>
      </w:r>
      <w:hyperlink r:id="rId21" w:history="1">
        <w:r w:rsidRPr="00C71443">
          <w:rPr>
            <w:rFonts w:ascii="Calibri" w:hAnsi="Calibri"/>
            <w:color w:val="000000"/>
            <w:szCs w:val="20"/>
            <w:u w:val="single"/>
            <w:lang w:val="en-US" w:eastAsia="fr-FR"/>
          </w:rPr>
          <w:t>offshore drilling and exploration of oil and natural gas</w:t>
        </w:r>
      </w:hyperlink>
      <w:r w:rsidRPr="00C71443">
        <w:rPr>
          <w:rFonts w:ascii="Calibri" w:hAnsi="Calibri"/>
          <w:color w:val="000000"/>
          <w:szCs w:val="32"/>
          <w:lang w:val="en-US" w:eastAsia="fr-FR"/>
        </w:rPr>
        <w:t>—</w:t>
      </w:r>
      <w:r>
        <w:rPr>
          <w:rFonts w:ascii="Calibri" w:hAnsi="Calibri"/>
          <w:color w:val="000000"/>
          <w:szCs w:val="32"/>
          <w:lang w:val="en-US" w:eastAsia="fr-FR"/>
        </w:rPr>
        <w:t xml:space="preserve">a business that </w:t>
      </w:r>
      <w:r w:rsidRPr="00C71443">
        <w:rPr>
          <w:rFonts w:ascii="Calibri" w:hAnsi="Calibri"/>
          <w:color w:val="000000"/>
          <w:szCs w:val="32"/>
          <w:lang w:val="en-US" w:eastAsia="fr-FR"/>
        </w:rPr>
        <w:t>is </w:t>
      </w:r>
      <w:hyperlink r:id="rId22" w:history="1">
        <w:r w:rsidRPr="00C71443">
          <w:rPr>
            <w:rFonts w:ascii="Calibri" w:hAnsi="Calibri"/>
            <w:color w:val="000000"/>
            <w:szCs w:val="20"/>
            <w:u w:val="single"/>
            <w:lang w:val="en-US" w:eastAsia="fr-FR"/>
          </w:rPr>
          <w:t>booming</w:t>
        </w:r>
      </w:hyperlink>
      <w:r w:rsidRPr="00C71443">
        <w:rPr>
          <w:rFonts w:ascii="Calibri" w:hAnsi="Calibri"/>
          <w:color w:val="000000"/>
          <w:szCs w:val="32"/>
          <w:lang w:val="en-US" w:eastAsia="fr-FR"/>
        </w:rPr>
        <w:t>. And there remains a solid American tradition of flocking to the seashore for vacations. But these two sectors dominate the ocean economy in different ways. Nearly three out of every four ocean economy jobs are in tourism &amp; recreation, but 65 percent of the ocean economy's GDP comes from other sectors. The workers in the minerals sector, who account for only 5 percent of ocean-related employment, contribute over six times that to the total ocean-related GDP.</w:t>
      </w:r>
    </w:p>
    <w:p w:rsidR="00C71443" w:rsidRDefault="00C71443">
      <w:pPr>
        <w:rPr>
          <w:rFonts w:ascii="Calibri" w:hAnsi="Calibri"/>
          <w:lang w:val="en-GB"/>
        </w:rPr>
      </w:pPr>
    </w:p>
    <w:p w:rsidR="00C71443" w:rsidRPr="00125BBF" w:rsidRDefault="00C71443" w:rsidP="00C71443">
      <w:pPr>
        <w:rPr>
          <w:rFonts w:ascii="Calibri" w:hAnsi="Calibri"/>
          <w:szCs w:val="20"/>
          <w:lang w:val="en-US" w:eastAsia="fr-FR"/>
        </w:rPr>
      </w:pPr>
      <w:r w:rsidRPr="00125BBF">
        <w:rPr>
          <w:rFonts w:ascii="Calibri" w:hAnsi="Calibri"/>
          <w:color w:val="000000"/>
          <w:szCs w:val="32"/>
          <w:lang w:val="en-US" w:eastAsia="fr-FR"/>
        </w:rPr>
        <w:t>In 2011, the minerals sector surpassed tourism &amp; recreation on the GDP measure—accounting for 37 percent of the ocean economy's productivity.</w:t>
      </w:r>
    </w:p>
    <w:p w:rsidR="00B10009" w:rsidRPr="00125BBF" w:rsidRDefault="00B10009">
      <w:pPr>
        <w:rPr>
          <w:rFonts w:ascii="Calibri" w:hAnsi="Calibri"/>
          <w:lang w:val="en-GB"/>
        </w:rPr>
      </w:pPr>
    </w:p>
    <w:p w:rsidR="00C71443" w:rsidRPr="00125BBF" w:rsidRDefault="00C71443">
      <w:pPr>
        <w:rPr>
          <w:rFonts w:ascii="Calibri" w:hAnsi="Calibri"/>
          <w:lang w:val="en-GB"/>
        </w:rPr>
      </w:pPr>
    </w:p>
    <w:p w:rsidR="00C71443" w:rsidRPr="00125BBF" w:rsidRDefault="00C71443">
      <w:pPr>
        <w:rPr>
          <w:rFonts w:ascii="Calibri" w:hAnsi="Calibri"/>
          <w:lang w:val="en-GB"/>
        </w:rPr>
      </w:pPr>
      <w:r w:rsidRPr="00125BBF">
        <w:rPr>
          <w:rFonts w:ascii="Calibri" w:hAnsi="Calibri"/>
          <w:lang w:val="en-GB"/>
        </w:rPr>
        <w:drawing>
          <wp:inline distT="0" distB="0" distL="0" distR="0">
            <wp:extent cx="5756910" cy="2843304"/>
            <wp:effectExtent l="25400" t="0" r="8890"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756910" cy="2843304"/>
                    </a:xfrm>
                    <a:prstGeom prst="rect">
                      <a:avLst/>
                    </a:prstGeom>
                    <a:noFill/>
                    <a:ln w="9525">
                      <a:noFill/>
                      <a:miter lim="800000"/>
                      <a:headEnd/>
                      <a:tailEnd/>
                    </a:ln>
                  </pic:spPr>
                </pic:pic>
              </a:graphicData>
            </a:graphic>
          </wp:inline>
        </w:drawing>
      </w:r>
    </w:p>
    <w:p w:rsidR="00125BBF" w:rsidRDefault="00125BBF">
      <w:pPr>
        <w:rPr>
          <w:rFonts w:ascii="Calibri" w:hAnsi="Calibri"/>
          <w:lang w:val="en-GB"/>
        </w:rPr>
      </w:pPr>
    </w:p>
    <w:p w:rsidR="00C71443" w:rsidRPr="00125BBF" w:rsidRDefault="00C71443">
      <w:pPr>
        <w:rPr>
          <w:rFonts w:ascii="Calibri" w:hAnsi="Calibri"/>
          <w:lang w:val="en-GB"/>
        </w:rPr>
      </w:pPr>
    </w:p>
    <w:p w:rsidR="00C71443" w:rsidRPr="00125BBF" w:rsidRDefault="00C71443">
      <w:pPr>
        <w:rPr>
          <w:rFonts w:ascii="Calibri" w:hAnsi="Calibri"/>
          <w:lang w:val="en-GB"/>
        </w:rPr>
      </w:pPr>
      <w:r w:rsidRPr="00125BBF">
        <w:rPr>
          <w:rFonts w:ascii="Calibri" w:hAnsi="Calibri"/>
          <w:lang w:val="en-GB"/>
        </w:rPr>
        <w:drawing>
          <wp:inline distT="0" distB="0" distL="0" distR="0">
            <wp:extent cx="5756910" cy="2440172"/>
            <wp:effectExtent l="25400" t="0" r="8890" b="0"/>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756910" cy="2440172"/>
                    </a:xfrm>
                    <a:prstGeom prst="rect">
                      <a:avLst/>
                    </a:prstGeom>
                    <a:noFill/>
                    <a:ln w="9525">
                      <a:noFill/>
                      <a:miter lim="800000"/>
                      <a:headEnd/>
                      <a:tailEnd/>
                    </a:ln>
                  </pic:spPr>
                </pic:pic>
              </a:graphicData>
            </a:graphic>
          </wp:inline>
        </w:drawing>
      </w:r>
    </w:p>
    <w:p w:rsidR="00C71443" w:rsidRPr="00125BBF" w:rsidRDefault="00C71443">
      <w:pPr>
        <w:rPr>
          <w:rFonts w:ascii="Calibri" w:hAnsi="Calibri"/>
          <w:lang w:val="en-GB"/>
        </w:rPr>
      </w:pPr>
    </w:p>
    <w:p w:rsidR="00C71443" w:rsidRPr="00125BBF" w:rsidRDefault="00C71443" w:rsidP="00C71443">
      <w:pPr>
        <w:rPr>
          <w:rFonts w:ascii="Calibri" w:hAnsi="Calibri"/>
          <w:szCs w:val="20"/>
          <w:lang w:val="en-US" w:eastAsia="fr-FR"/>
        </w:rPr>
      </w:pPr>
      <w:r w:rsidRPr="00125BBF">
        <w:rPr>
          <w:rFonts w:ascii="Calibri" w:hAnsi="Calibri"/>
          <w:color w:val="000000"/>
          <w:szCs w:val="32"/>
          <w:lang w:val="en-US" w:eastAsia="fr-FR"/>
        </w:rPr>
        <w:t>Tourism &amp; recreation is a service-oriented sector; the minerals sector is about producing high-value goods. The workers' wages reflect this. </w:t>
      </w:r>
    </w:p>
    <w:p w:rsidR="00125BBF" w:rsidRDefault="00125BBF">
      <w:pPr>
        <w:rPr>
          <w:rFonts w:ascii="Calibri" w:hAnsi="Calibri"/>
          <w:lang w:val="en-GB"/>
        </w:rPr>
      </w:pPr>
    </w:p>
    <w:p w:rsidR="00125BBF" w:rsidRPr="00125BBF" w:rsidRDefault="00125BBF" w:rsidP="00125BBF">
      <w:pPr>
        <w:pStyle w:val="AdresseHTML"/>
        <w:ind w:right="128"/>
        <w:jc w:val="right"/>
        <w:rPr>
          <w:rFonts w:ascii="Calibri" w:hAnsi="Calibri"/>
          <w:bCs/>
          <w:i w:val="0"/>
          <w:caps/>
          <w:color w:val="000000" w:themeColor="text1"/>
          <w:spacing w:val="16"/>
          <w:sz w:val="24"/>
          <w:szCs w:val="18"/>
        </w:rPr>
      </w:pPr>
      <w:r>
        <w:rPr>
          <w:rFonts w:ascii="Calibri" w:hAnsi="Calibri"/>
          <w:i w:val="0"/>
          <w:color w:val="000000" w:themeColor="text1"/>
          <w:sz w:val="24"/>
          <w:lang w:val="en-GB"/>
        </w:rPr>
        <w:t>Adapted from</w:t>
      </w:r>
      <w:r w:rsidRPr="00125BBF">
        <w:rPr>
          <w:rFonts w:ascii="Calibri" w:hAnsi="Calibri"/>
          <w:i w:val="0"/>
          <w:color w:val="000000" w:themeColor="text1"/>
          <w:sz w:val="24"/>
          <w:lang w:val="en-GB"/>
        </w:rPr>
        <w:t xml:space="preserve">: </w:t>
      </w:r>
      <w:hyperlink r:id="rId25" w:history="1">
        <w:r w:rsidRPr="00125BBF">
          <w:rPr>
            <w:rStyle w:val="Lienhypertexte"/>
            <w:rFonts w:ascii="Calibri" w:hAnsi="Calibri"/>
            <w:bCs/>
            <w:i w:val="0"/>
            <w:caps/>
            <w:color w:val="000000" w:themeColor="text1"/>
            <w:spacing w:val="16"/>
            <w:sz w:val="24"/>
            <w:szCs w:val="18"/>
            <w:u w:val="none"/>
          </w:rPr>
          <w:t>SVATI KIRSTEN NARULA</w:t>
        </w:r>
      </w:hyperlink>
      <w:r w:rsidRPr="00125BBF">
        <w:rPr>
          <w:rFonts w:ascii="Calibri" w:hAnsi="Calibri"/>
          <w:i w:val="0"/>
          <w:color w:val="000000" w:themeColor="text1"/>
          <w:sz w:val="24"/>
        </w:rPr>
        <w:t xml:space="preserve">, writing in The Atlantic, </w:t>
      </w:r>
      <w:r w:rsidRPr="00125BBF">
        <w:rPr>
          <w:rFonts w:ascii="Calibri" w:hAnsi="Calibri"/>
          <w:i w:val="0"/>
          <w:color w:val="000000" w:themeColor="text1"/>
          <w:sz w:val="24"/>
          <w:szCs w:val="32"/>
        </w:rPr>
        <w:t>MARCH 21, 2014</w:t>
      </w:r>
    </w:p>
    <w:p w:rsidR="00125BBF" w:rsidRPr="00125BBF" w:rsidRDefault="00125BBF">
      <w:pPr>
        <w:rPr>
          <w:rFonts w:ascii="Calibri" w:hAnsi="Calibri"/>
          <w:lang w:val="en-GB"/>
        </w:rPr>
      </w:pPr>
    </w:p>
    <w:p w:rsidR="00125BBF" w:rsidRPr="00125BBF" w:rsidRDefault="00125BBF" w:rsidP="00125BBF">
      <w:pPr>
        <w:rPr>
          <w:rFonts w:ascii="Calibri" w:hAnsi="Calibri"/>
          <w:b/>
          <w:lang w:val="en-GB"/>
        </w:rPr>
      </w:pPr>
      <w:r>
        <w:rPr>
          <w:rFonts w:ascii="Calibri" w:hAnsi="Calibri"/>
          <w:lang w:val="en-GB"/>
        </w:rPr>
        <w:br w:type="page"/>
      </w:r>
      <w:r w:rsidRPr="00125BBF">
        <w:rPr>
          <w:rFonts w:ascii="Calibri" w:hAnsi="Calibri"/>
          <w:b/>
          <w:color w:val="5E5E5E"/>
          <w:szCs w:val="72"/>
          <w:lang w:val="en-GB"/>
        </w:rPr>
        <w:t>How important is the ocean to our economy?</w:t>
      </w:r>
    </w:p>
    <w:p w:rsidR="0079774D" w:rsidRDefault="0079774D" w:rsidP="00125BBF">
      <w:pPr>
        <w:pStyle w:val="Titre2"/>
        <w:shd w:val="clear" w:color="auto" w:fill="FFFFFF"/>
        <w:spacing w:beforeLines="0" w:afterLines="0" w:line="448" w:lineRule="atLeast"/>
        <w:rPr>
          <w:rFonts w:ascii="Calibri" w:hAnsi="Calibri"/>
          <w:b w:val="0"/>
          <w:color w:val="5E5E5E"/>
          <w:spacing w:val="2"/>
          <w:sz w:val="24"/>
          <w:szCs w:val="34"/>
        </w:rPr>
      </w:pPr>
    </w:p>
    <w:p w:rsidR="0079774D" w:rsidRDefault="00125BBF" w:rsidP="00125BBF">
      <w:pPr>
        <w:pStyle w:val="Titre2"/>
        <w:shd w:val="clear" w:color="auto" w:fill="FFFFFF"/>
        <w:spacing w:beforeLines="0" w:afterLines="0" w:line="448" w:lineRule="atLeast"/>
        <w:rPr>
          <w:rFonts w:ascii="Calibri" w:hAnsi="Calibri"/>
          <w:b w:val="0"/>
          <w:color w:val="5E5E5E"/>
          <w:spacing w:val="2"/>
          <w:sz w:val="24"/>
          <w:szCs w:val="34"/>
        </w:rPr>
      </w:pPr>
      <w:r w:rsidRPr="00125BBF">
        <w:rPr>
          <w:rFonts w:ascii="Calibri" w:hAnsi="Calibri"/>
          <w:b w:val="0"/>
          <w:color w:val="5E5E5E"/>
          <w:spacing w:val="2"/>
          <w:sz w:val="24"/>
          <w:szCs w:val="34"/>
        </w:rPr>
        <w:t>The ocean is the </w:t>
      </w:r>
      <w:r w:rsidRPr="00125BBF">
        <w:rPr>
          <w:rFonts w:ascii="Calibri" w:hAnsi="Calibri"/>
          <w:bCs/>
          <w:color w:val="5E5E5E"/>
          <w:spacing w:val="2"/>
          <w:sz w:val="24"/>
          <w:szCs w:val="34"/>
        </w:rPr>
        <w:t>trading route for the planet</w:t>
      </w:r>
      <w:r w:rsidRPr="00125BBF">
        <w:rPr>
          <w:rFonts w:ascii="Calibri" w:hAnsi="Calibri"/>
          <w:b w:val="0"/>
          <w:color w:val="5E5E5E"/>
          <w:spacing w:val="2"/>
          <w:sz w:val="24"/>
          <w:szCs w:val="34"/>
        </w:rPr>
        <w:t>.</w:t>
      </w:r>
    </w:p>
    <w:p w:rsidR="0079774D" w:rsidRDefault="0079774D" w:rsidP="00125BBF">
      <w:pPr>
        <w:pStyle w:val="Titre2"/>
        <w:shd w:val="clear" w:color="auto" w:fill="FFFFFF"/>
        <w:spacing w:beforeLines="0" w:afterLines="0" w:line="448" w:lineRule="atLeast"/>
        <w:rPr>
          <w:rFonts w:ascii="Calibri" w:hAnsi="Calibri"/>
          <w:b w:val="0"/>
          <w:color w:val="5E5E5E"/>
          <w:spacing w:val="2"/>
          <w:sz w:val="24"/>
          <w:szCs w:val="34"/>
        </w:rPr>
      </w:pPr>
    </w:p>
    <w:p w:rsidR="00125BBF" w:rsidRPr="00125BBF" w:rsidRDefault="00125BBF" w:rsidP="00125BBF">
      <w:pPr>
        <w:pStyle w:val="Titre2"/>
        <w:shd w:val="clear" w:color="auto" w:fill="FFFFFF"/>
        <w:spacing w:beforeLines="0" w:afterLines="0" w:line="448" w:lineRule="atLeast"/>
        <w:rPr>
          <w:rFonts w:ascii="Calibri" w:hAnsi="Calibri"/>
          <w:b w:val="0"/>
          <w:color w:val="5E5E5E"/>
          <w:spacing w:val="2"/>
          <w:sz w:val="24"/>
          <w:szCs w:val="34"/>
        </w:rPr>
      </w:pPr>
    </w:p>
    <w:p w:rsidR="00125BBF" w:rsidRPr="00125BBF" w:rsidRDefault="00125BBF" w:rsidP="00125BBF">
      <w:pPr>
        <w:rPr>
          <w:rFonts w:ascii="Calibri" w:hAnsi="Calibri"/>
        </w:rPr>
      </w:pPr>
      <w:r w:rsidRPr="00125BBF">
        <w:rPr>
          <w:rFonts w:ascii="Calibri" w:hAnsi="Calibri"/>
          <w:noProof/>
          <w:lang w:eastAsia="fr-FR"/>
        </w:rPr>
        <w:drawing>
          <wp:inline distT="0" distB="0" distL="0" distR="0">
            <wp:extent cx="5756910" cy="2716289"/>
            <wp:effectExtent l="25400" t="0" r="8890" b="0"/>
            <wp:docPr id="1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5756910" cy="2716289"/>
                    </a:xfrm>
                    <a:prstGeom prst="rect">
                      <a:avLst/>
                    </a:prstGeom>
                    <a:noFill/>
                    <a:ln w="9525">
                      <a:noFill/>
                      <a:miter lim="800000"/>
                      <a:headEnd/>
                      <a:tailEnd/>
                    </a:ln>
                  </pic:spPr>
                </pic:pic>
              </a:graphicData>
            </a:graphic>
          </wp:inline>
        </w:drawing>
      </w:r>
    </w:p>
    <w:p w:rsidR="00125BBF" w:rsidRPr="00125BBF" w:rsidRDefault="00125BBF" w:rsidP="00125BBF">
      <w:pPr>
        <w:rPr>
          <w:rFonts w:ascii="Calibri" w:hAnsi="Calibri"/>
        </w:rPr>
      </w:pPr>
    </w:p>
    <w:p w:rsidR="00125BBF" w:rsidRPr="00125BBF" w:rsidRDefault="00125BBF" w:rsidP="00125BBF">
      <w:pPr>
        <w:shd w:val="clear" w:color="auto" w:fill="FFFFFF"/>
        <w:spacing w:line="384" w:lineRule="atLeast"/>
        <w:rPr>
          <w:rFonts w:ascii="Calibri" w:hAnsi="Calibri" w:cs="Times New Roman"/>
          <w:color w:val="050505"/>
          <w:lang w:val="en-US" w:eastAsia="fr-FR"/>
        </w:rPr>
      </w:pPr>
      <w:r w:rsidRPr="00125BBF">
        <w:rPr>
          <w:rFonts w:ascii="Calibri" w:hAnsi="Calibri" w:cs="Times New Roman"/>
          <w:color w:val="050505"/>
          <w:lang w:val="en-US" w:eastAsia="fr-FR"/>
        </w:rPr>
        <w:t>The U.S. economy is very dependent on healthy coastal and ocean resources. Consider the following facts:</w:t>
      </w:r>
    </w:p>
    <w:p w:rsidR="00125BBF" w:rsidRPr="00125BBF" w:rsidRDefault="00125BBF" w:rsidP="00125BBF">
      <w:pPr>
        <w:shd w:val="clear" w:color="auto" w:fill="FFFFFF"/>
        <w:spacing w:line="384" w:lineRule="atLeast"/>
        <w:rPr>
          <w:rFonts w:ascii="Calibri" w:hAnsi="Calibri" w:cs="Times New Roman"/>
          <w:color w:val="050505"/>
          <w:lang w:val="en-US" w:eastAsia="fr-FR"/>
        </w:rPr>
      </w:pPr>
    </w:p>
    <w:p w:rsidR="00125BBF" w:rsidRDefault="00125BBF" w:rsidP="00125BBF">
      <w:pPr>
        <w:numPr>
          <w:ilvl w:val="0"/>
          <w:numId w:val="2"/>
        </w:numPr>
        <w:pBdr>
          <w:top w:val="single" w:sz="12" w:space="4" w:color="EEEEEE"/>
          <w:left w:val="single" w:sz="12" w:space="4" w:color="EEEEEE"/>
          <w:bottom w:val="single" w:sz="12" w:space="4" w:color="EEEEEE"/>
          <w:right w:val="single" w:sz="12" w:space="4" w:color="EEEEEE"/>
        </w:pBdr>
        <w:shd w:val="clear" w:color="auto" w:fill="F0FDFD"/>
        <w:spacing w:line="320" w:lineRule="atLeast"/>
        <w:ind w:left="160" w:right="160"/>
        <w:rPr>
          <w:rFonts w:ascii="Calibri" w:hAnsi="Calibri"/>
          <w:color w:val="050505"/>
          <w:szCs w:val="21"/>
          <w:lang w:val="en-US" w:eastAsia="fr-FR"/>
        </w:rPr>
      </w:pPr>
      <w:r w:rsidRPr="00125BBF">
        <w:rPr>
          <w:rFonts w:ascii="Calibri" w:hAnsi="Calibri"/>
          <w:b/>
          <w:bCs/>
          <w:color w:val="333333"/>
          <w:lang w:val="en-US" w:eastAsia="fr-FR"/>
        </w:rPr>
        <w:t>Fourteen percent</w:t>
      </w:r>
      <w:r w:rsidRPr="00125BBF">
        <w:rPr>
          <w:rFonts w:ascii="Calibri" w:hAnsi="Calibri"/>
          <w:color w:val="050505"/>
          <w:szCs w:val="21"/>
          <w:lang w:val="en-US" w:eastAsia="fr-FR"/>
        </w:rPr>
        <w:t> of U.S. counties that are adjacent to the coast produce </w:t>
      </w:r>
      <w:r w:rsidRPr="00125BBF">
        <w:rPr>
          <w:rFonts w:ascii="Calibri" w:hAnsi="Calibri"/>
          <w:b/>
          <w:bCs/>
          <w:color w:val="333333"/>
          <w:lang w:val="en-US" w:eastAsia="fr-FR"/>
        </w:rPr>
        <w:t>45 percent</w:t>
      </w:r>
      <w:r w:rsidRPr="00125BBF">
        <w:rPr>
          <w:rFonts w:ascii="Calibri" w:hAnsi="Calibri"/>
          <w:color w:val="050505"/>
          <w:szCs w:val="21"/>
          <w:lang w:val="en-US" w:eastAsia="fr-FR"/>
        </w:rPr>
        <w:t> of the nation's gross domestic product (GDP), with over </w:t>
      </w:r>
      <w:r w:rsidRPr="00125BBF">
        <w:rPr>
          <w:rFonts w:ascii="Calibri" w:hAnsi="Calibri"/>
          <w:b/>
          <w:bCs/>
          <w:color w:val="333333"/>
          <w:lang w:val="en-US" w:eastAsia="fr-FR"/>
        </w:rPr>
        <w:t>three million jobs</w:t>
      </w:r>
      <w:r w:rsidRPr="00125BBF">
        <w:rPr>
          <w:rFonts w:ascii="Calibri" w:hAnsi="Calibri"/>
          <w:color w:val="050505"/>
          <w:szCs w:val="21"/>
          <w:lang w:val="en-US" w:eastAsia="fr-FR"/>
        </w:rPr>
        <w:t> (one in 45) directly dependent on the resources of the oceans and Great Lakes.</w:t>
      </w:r>
    </w:p>
    <w:p w:rsidR="00125BBF" w:rsidRPr="00125BBF" w:rsidRDefault="00125BBF" w:rsidP="00125BBF">
      <w:pPr>
        <w:pBdr>
          <w:top w:val="single" w:sz="12" w:space="4" w:color="EEEEEE"/>
          <w:left w:val="single" w:sz="12" w:space="4" w:color="EEEEEE"/>
          <w:bottom w:val="single" w:sz="12" w:space="4" w:color="EEEEEE"/>
          <w:right w:val="single" w:sz="12" w:space="4" w:color="EEEEEE"/>
        </w:pBdr>
        <w:shd w:val="clear" w:color="auto" w:fill="F0FDFD"/>
        <w:spacing w:line="320" w:lineRule="atLeast"/>
        <w:ind w:left="-200" w:right="160"/>
        <w:rPr>
          <w:rFonts w:ascii="Calibri" w:hAnsi="Calibri"/>
          <w:color w:val="050505"/>
          <w:szCs w:val="21"/>
          <w:lang w:val="en-US" w:eastAsia="fr-FR"/>
        </w:rPr>
      </w:pPr>
    </w:p>
    <w:p w:rsidR="00125BBF" w:rsidRPr="00125BBF" w:rsidRDefault="00125BBF" w:rsidP="00125BBF">
      <w:pPr>
        <w:numPr>
          <w:ilvl w:val="0"/>
          <w:numId w:val="2"/>
        </w:numPr>
        <w:pBdr>
          <w:top w:val="single" w:sz="12" w:space="4" w:color="EEEEEE"/>
          <w:left w:val="single" w:sz="12" w:space="4" w:color="EEEEEE"/>
          <w:bottom w:val="single" w:sz="12" w:space="4" w:color="EEEEEE"/>
          <w:right w:val="single" w:sz="12" w:space="4" w:color="EEEEEE"/>
        </w:pBdr>
        <w:shd w:val="clear" w:color="auto" w:fill="FFFFFF"/>
        <w:spacing w:line="320" w:lineRule="atLeast"/>
        <w:ind w:left="160" w:right="160"/>
        <w:rPr>
          <w:rFonts w:ascii="Calibri" w:hAnsi="Calibri"/>
          <w:color w:val="050505"/>
          <w:szCs w:val="21"/>
          <w:lang w:val="en-US" w:eastAsia="fr-FR"/>
        </w:rPr>
      </w:pPr>
      <w:r w:rsidRPr="00125BBF">
        <w:rPr>
          <w:rFonts w:ascii="Calibri" w:hAnsi="Calibri"/>
          <w:color w:val="050505"/>
          <w:szCs w:val="21"/>
          <w:lang w:val="en-US" w:eastAsia="fr-FR"/>
        </w:rPr>
        <w:t>In 2017, the ocean economy, which includes six economic sectors that depend on the ocean and Great Lakes, contributed </w:t>
      </w:r>
      <w:r w:rsidRPr="00125BBF">
        <w:rPr>
          <w:rFonts w:ascii="Calibri" w:hAnsi="Calibri"/>
          <w:b/>
          <w:bCs/>
          <w:color w:val="333333"/>
          <w:lang w:val="en-US" w:eastAsia="fr-FR"/>
        </w:rPr>
        <w:t>$307 billion</w:t>
      </w:r>
      <w:r w:rsidRPr="00125BBF">
        <w:rPr>
          <w:rFonts w:ascii="Calibri" w:hAnsi="Calibri"/>
          <w:color w:val="050505"/>
          <w:szCs w:val="21"/>
          <w:lang w:val="en-US" w:eastAsia="fr-FR"/>
        </w:rPr>
        <w:t> to the U.S. GDP and supported </w:t>
      </w:r>
      <w:r w:rsidRPr="00125BBF">
        <w:rPr>
          <w:rFonts w:ascii="Calibri" w:hAnsi="Calibri"/>
          <w:b/>
          <w:bCs/>
          <w:color w:val="333333"/>
          <w:lang w:val="en-US" w:eastAsia="fr-FR"/>
        </w:rPr>
        <w:t>3.3 million jobs</w:t>
      </w:r>
    </w:p>
    <w:p w:rsidR="00125BBF" w:rsidRDefault="00125BBF" w:rsidP="00125BBF">
      <w:pPr>
        <w:numPr>
          <w:ilvl w:val="0"/>
          <w:numId w:val="2"/>
        </w:numPr>
        <w:pBdr>
          <w:top w:val="single" w:sz="12" w:space="4" w:color="EEEEEE"/>
          <w:left w:val="single" w:sz="12" w:space="4" w:color="EEEEEE"/>
          <w:bottom w:val="single" w:sz="12" w:space="4" w:color="EEEEEE"/>
          <w:right w:val="single" w:sz="12" w:space="4" w:color="EEEEEE"/>
        </w:pBdr>
        <w:shd w:val="clear" w:color="auto" w:fill="F0FDFD"/>
        <w:spacing w:line="320" w:lineRule="atLeast"/>
        <w:ind w:left="160" w:right="160"/>
        <w:rPr>
          <w:rFonts w:ascii="Calibri" w:hAnsi="Calibri"/>
          <w:color w:val="050505"/>
          <w:szCs w:val="21"/>
          <w:lang w:val="en-US" w:eastAsia="fr-FR"/>
        </w:rPr>
      </w:pPr>
      <w:r w:rsidRPr="00125BBF">
        <w:rPr>
          <w:rFonts w:ascii="Calibri" w:hAnsi="Calibri"/>
          <w:color w:val="050505"/>
          <w:szCs w:val="21"/>
          <w:lang w:val="en-US" w:eastAsia="fr-FR"/>
        </w:rPr>
        <w:t>Tourism and recreation account for </w:t>
      </w:r>
      <w:r w:rsidRPr="00125BBF">
        <w:rPr>
          <w:rFonts w:ascii="Calibri" w:hAnsi="Calibri"/>
          <w:b/>
          <w:bCs/>
          <w:color w:val="333333"/>
          <w:lang w:val="en-US" w:eastAsia="fr-FR"/>
        </w:rPr>
        <w:t>73 percent</w:t>
      </w:r>
      <w:r w:rsidRPr="00125BBF">
        <w:rPr>
          <w:rFonts w:ascii="Calibri" w:hAnsi="Calibri"/>
          <w:color w:val="050505"/>
          <w:szCs w:val="21"/>
          <w:lang w:val="en-US" w:eastAsia="fr-FR"/>
        </w:rPr>
        <w:t> of the ocean economy's total employment and </w:t>
      </w:r>
      <w:r w:rsidRPr="00125BBF">
        <w:rPr>
          <w:rFonts w:ascii="Calibri" w:hAnsi="Calibri"/>
          <w:b/>
          <w:bCs/>
          <w:color w:val="333333"/>
          <w:lang w:val="en-US" w:eastAsia="fr-FR"/>
        </w:rPr>
        <w:t>42 percent</w:t>
      </w:r>
      <w:r w:rsidRPr="00125BBF">
        <w:rPr>
          <w:rFonts w:ascii="Calibri" w:hAnsi="Calibri"/>
          <w:color w:val="050505"/>
          <w:szCs w:val="21"/>
          <w:lang w:val="en-US" w:eastAsia="fr-FR"/>
        </w:rPr>
        <w:t> of its GDP. Offshore mineral extraction accounts for another </w:t>
      </w:r>
      <w:r w:rsidRPr="00125BBF">
        <w:rPr>
          <w:rFonts w:ascii="Calibri" w:hAnsi="Calibri"/>
          <w:b/>
          <w:bCs/>
          <w:color w:val="333333"/>
          <w:lang w:val="en-US" w:eastAsia="fr-FR"/>
        </w:rPr>
        <w:t>25 percent</w:t>
      </w:r>
      <w:r w:rsidRPr="00125BBF">
        <w:rPr>
          <w:rFonts w:ascii="Calibri" w:hAnsi="Calibri"/>
          <w:color w:val="050505"/>
          <w:szCs w:val="21"/>
          <w:lang w:val="en-US" w:eastAsia="fr-FR"/>
        </w:rPr>
        <w:t> of the ocean economy's GDP.</w:t>
      </w:r>
    </w:p>
    <w:p w:rsidR="00125BBF" w:rsidRPr="00125BBF" w:rsidRDefault="00125BBF" w:rsidP="00125BBF">
      <w:pPr>
        <w:pBdr>
          <w:top w:val="single" w:sz="12" w:space="4" w:color="EEEEEE"/>
          <w:left w:val="single" w:sz="12" w:space="4" w:color="EEEEEE"/>
          <w:bottom w:val="single" w:sz="12" w:space="4" w:color="EEEEEE"/>
          <w:right w:val="single" w:sz="12" w:space="4" w:color="EEEEEE"/>
        </w:pBdr>
        <w:shd w:val="clear" w:color="auto" w:fill="F0FDFD"/>
        <w:spacing w:line="320" w:lineRule="atLeast"/>
        <w:ind w:left="-200" w:right="160"/>
        <w:rPr>
          <w:rFonts w:ascii="Calibri" w:hAnsi="Calibri"/>
          <w:color w:val="050505"/>
          <w:szCs w:val="21"/>
          <w:lang w:val="en-US" w:eastAsia="fr-FR"/>
        </w:rPr>
      </w:pPr>
    </w:p>
    <w:p w:rsidR="00125BBF" w:rsidRPr="00125BBF" w:rsidRDefault="00125BBF" w:rsidP="00125BBF">
      <w:pPr>
        <w:rPr>
          <w:rFonts w:ascii="Calibri" w:hAnsi="Calibri"/>
        </w:rPr>
      </w:pPr>
    </w:p>
    <w:p w:rsidR="00125BBF" w:rsidRPr="00125BBF" w:rsidRDefault="00125BBF" w:rsidP="00125BBF">
      <w:pPr>
        <w:jc w:val="right"/>
        <w:rPr>
          <w:rFonts w:ascii="Calibri" w:hAnsi="Calibri"/>
        </w:rPr>
      </w:pPr>
      <w:r w:rsidRPr="00125BBF">
        <w:rPr>
          <w:rFonts w:ascii="Calibri" w:hAnsi="Calibri"/>
        </w:rPr>
        <w:fldChar w:fldCharType="begin"/>
      </w:r>
      <w:r w:rsidRPr="00125BBF">
        <w:rPr>
          <w:rFonts w:ascii="Calibri" w:hAnsi="Calibri"/>
        </w:rPr>
        <w:instrText>HYPERLINK "https://oceanservice.noaa.gov/facts/oceaneconomy.html"</w:instrText>
      </w:r>
      <w:r w:rsidR="00E81B3A" w:rsidRPr="00125BBF">
        <w:rPr>
          <w:rFonts w:ascii="Calibri" w:hAnsi="Calibri"/>
        </w:rPr>
      </w:r>
      <w:r w:rsidRPr="00125BBF">
        <w:rPr>
          <w:rFonts w:ascii="Calibri" w:hAnsi="Calibri"/>
        </w:rPr>
        <w:fldChar w:fldCharType="separate"/>
      </w:r>
      <w:r w:rsidRPr="00125BBF">
        <w:rPr>
          <w:rStyle w:val="Lienhypertexte"/>
          <w:rFonts w:ascii="Calibri" w:hAnsi="Calibri"/>
        </w:rPr>
        <w:t>https://oceanservice.noaa.gov/facts/oceaneconomy.html</w:t>
      </w:r>
      <w:r w:rsidRPr="00125BBF">
        <w:rPr>
          <w:rFonts w:ascii="Calibri" w:hAnsi="Calibri"/>
        </w:rPr>
        <w:fldChar w:fldCharType="end"/>
      </w:r>
    </w:p>
    <w:p w:rsidR="00125BBF" w:rsidRDefault="00125BBF" w:rsidP="00125BBF"/>
    <w:p w:rsidR="002D20FC" w:rsidRDefault="002D20FC" w:rsidP="002D20FC">
      <w:pPr>
        <w:rPr>
          <w:rFonts w:ascii="Calibri" w:hAnsi="Calibri"/>
          <w:b/>
          <w:color w:val="244061" w:themeColor="accent1" w:themeShade="80"/>
          <w:lang w:val="en-GB"/>
        </w:rPr>
      </w:pPr>
      <w:r>
        <w:rPr>
          <w:rFonts w:ascii="Calibri" w:hAnsi="Calibri"/>
          <w:lang w:val="en-GB"/>
        </w:rPr>
        <w:br w:type="page"/>
      </w:r>
      <w:r w:rsidRPr="002D20FC">
        <w:rPr>
          <w:rFonts w:ascii="Calibri" w:hAnsi="Calibri"/>
          <w:b/>
          <w:color w:val="244061" w:themeColor="accent1" w:themeShade="80"/>
          <w:lang w:val="en-GB"/>
        </w:rPr>
        <w:t>2018 National Economic Impacts of the U.S. Deepwater Port System- Summary of Results</w:t>
      </w:r>
    </w:p>
    <w:p w:rsidR="002D20FC" w:rsidRPr="002D20FC" w:rsidRDefault="002D20FC" w:rsidP="002D20FC">
      <w:pPr>
        <w:rPr>
          <w:rFonts w:ascii="Calibri" w:hAnsi="Calibri"/>
          <w:lang w:val="en-GB"/>
        </w:rPr>
      </w:pPr>
    </w:p>
    <w:p w:rsidR="002D20FC" w:rsidRPr="002D20FC" w:rsidRDefault="002D20FC" w:rsidP="002D20FC">
      <w:pPr>
        <w:tabs>
          <w:tab w:val="center" w:pos="4680"/>
        </w:tabs>
        <w:rPr>
          <w:rFonts w:ascii="Calibri" w:hAnsi="Calibri"/>
          <w:lang w:val="en-GB"/>
        </w:rPr>
      </w:pPr>
      <w:r w:rsidRPr="002D20FC">
        <w:rPr>
          <w:rFonts w:ascii="Calibri" w:hAnsi="Calibri"/>
          <w:noProof/>
          <w:lang w:val="en-GB" w:eastAsia="fr-FR"/>
        </w:rPr>
        <w:drawing>
          <wp:inline distT="0" distB="0" distL="0" distR="0">
            <wp:extent cx="6000750" cy="2609850"/>
            <wp:effectExtent l="25400" t="25400" r="19050" b="6350"/>
            <wp:docPr id="20" name="Diagram 9"/>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27" r:lo="rId28" r:qs="rId29" r:cs="rId30"/>
              </a:graphicData>
            </a:graphic>
          </wp:inline>
        </w:drawing>
      </w:r>
    </w:p>
    <w:p w:rsidR="002D20FC" w:rsidRPr="00865D1F" w:rsidRDefault="002D20FC">
      <w:pPr>
        <w:rPr>
          <w:rFonts w:ascii="Calibri" w:hAnsi="Calibri"/>
          <w:lang w:val="en-GB"/>
        </w:rPr>
      </w:pPr>
    </w:p>
    <w:p w:rsidR="00865D1F" w:rsidRPr="00865D1F" w:rsidRDefault="00865D1F" w:rsidP="002D20FC">
      <w:pPr>
        <w:rPr>
          <w:rFonts w:ascii="Calibri" w:hAnsi="Calibri"/>
          <w:lang w:val="en-GB"/>
        </w:rPr>
      </w:pPr>
      <w:r w:rsidRPr="00865D1F">
        <w:rPr>
          <w:rFonts w:ascii="Calibri" w:hAnsi="Calibri"/>
          <w:u w:val="single"/>
          <w:lang w:val="en-GB"/>
        </w:rPr>
        <w:t>Direct jobs</w:t>
      </w:r>
      <w:r w:rsidRPr="00865D1F">
        <w:rPr>
          <w:rFonts w:ascii="Calibri" w:hAnsi="Calibri"/>
          <w:lang w:val="en-GB"/>
        </w:rPr>
        <w:t xml:space="preserve"> are those jobs with local firms providing support services to the seaport. Seaport direct jobs include jobs with railroads and trucking companies moving cargo to and from the marine terminals and private terminals. </w:t>
      </w:r>
      <w:r w:rsidRPr="00865D1F">
        <w:rPr>
          <w:rFonts w:ascii="Calibri" w:hAnsi="Calibri"/>
          <w:u w:val="single"/>
          <w:lang w:val="en-GB"/>
        </w:rPr>
        <w:t>Induced jobs</w:t>
      </w:r>
      <w:r w:rsidRPr="00865D1F">
        <w:rPr>
          <w:rFonts w:ascii="Calibri" w:hAnsi="Calibri"/>
          <w:lang w:val="en-GB"/>
        </w:rPr>
        <w:t xml:space="preserve"> are jobs created locally and throughout the national economy due to purchases of goods and services by those directly employed.  These jobs are with grocery stores, the local construction industry, retail stores, health care providers, local transportation and </w:t>
      </w:r>
      <w:proofErr w:type="spellStart"/>
      <w:r w:rsidRPr="00865D1F">
        <w:rPr>
          <w:rFonts w:ascii="Calibri" w:hAnsi="Calibri"/>
          <w:lang w:val="en-GB"/>
        </w:rPr>
        <w:t>éducation</w:t>
      </w:r>
      <w:proofErr w:type="spellEnd"/>
      <w:r w:rsidRPr="00865D1F">
        <w:rPr>
          <w:rFonts w:ascii="Calibri" w:hAnsi="Calibri"/>
          <w:lang w:val="en-GB"/>
        </w:rPr>
        <w:t xml:space="preserve"> service etc. </w:t>
      </w:r>
      <w:r w:rsidRPr="00865D1F">
        <w:rPr>
          <w:rFonts w:ascii="Calibri" w:hAnsi="Calibri"/>
          <w:u w:val="single"/>
          <w:lang w:val="en-GB"/>
        </w:rPr>
        <w:t>Indirect jobs</w:t>
      </w:r>
      <w:r w:rsidRPr="00865D1F">
        <w:rPr>
          <w:rFonts w:ascii="Calibri" w:hAnsi="Calibri"/>
          <w:lang w:val="en-GB"/>
        </w:rPr>
        <w:t xml:space="preserve"> are those jobs generated in the national economy as the result of local purchases by the firms directly dependent upon seaport activity. These jobs include jobs in local office supply firms, equipment and parts suppliers, maintenance and repair services etc.</w:t>
      </w:r>
    </w:p>
    <w:p w:rsidR="00865D1F" w:rsidRPr="00865D1F" w:rsidRDefault="00865D1F" w:rsidP="002D20FC">
      <w:pPr>
        <w:rPr>
          <w:rFonts w:ascii="Calibri" w:hAnsi="Calibri"/>
          <w:lang w:val="en-GB"/>
        </w:rPr>
      </w:pPr>
    </w:p>
    <w:p w:rsidR="00865D1F" w:rsidRDefault="00865D1F" w:rsidP="002D20FC">
      <w:pPr>
        <w:rPr>
          <w:rFonts w:ascii="Calibri" w:hAnsi="Calibri"/>
          <w:lang w:val="en-GB"/>
        </w:rPr>
      </w:pPr>
    </w:p>
    <w:p w:rsidR="00865D1F" w:rsidRDefault="00865D1F" w:rsidP="002D20FC">
      <w:pPr>
        <w:rPr>
          <w:rFonts w:ascii="Calibri" w:hAnsi="Calibri"/>
          <w:lang w:val="en-GB"/>
        </w:rPr>
      </w:pPr>
      <w:r w:rsidRPr="00865D1F">
        <w:rPr>
          <w:rFonts w:ascii="Calibri" w:hAnsi="Calibri"/>
          <w:lang w:val="en-GB"/>
        </w:rPr>
        <w:drawing>
          <wp:inline distT="0" distB="0" distL="0" distR="0">
            <wp:extent cx="2743200" cy="1830070"/>
            <wp:effectExtent l="19050" t="19050" r="19050" b="17780"/>
            <wp:docPr id="24" name="Picture 10" descr="Hanjin Shipping Terminal - Port of Long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jin Shipping Terminal - Port of Long Beach"/>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743200" cy="1830070"/>
                    </a:xfrm>
                    <a:prstGeom prst="rect">
                      <a:avLst/>
                    </a:prstGeom>
                    <a:noFill/>
                    <a:ln w="22225">
                      <a:solidFill>
                        <a:schemeClr val="tx1"/>
                      </a:solidFill>
                    </a:ln>
                  </pic:spPr>
                </pic:pic>
              </a:graphicData>
            </a:graphic>
          </wp:inline>
        </w:drawing>
      </w:r>
    </w:p>
    <w:p w:rsidR="00865D1F" w:rsidRDefault="00865D1F" w:rsidP="002D20FC">
      <w:pPr>
        <w:rPr>
          <w:rFonts w:ascii="Calibri" w:hAnsi="Calibri"/>
          <w:lang w:val="en-GB"/>
        </w:rPr>
      </w:pPr>
    </w:p>
    <w:p w:rsidR="002D20FC" w:rsidRPr="002D20FC" w:rsidRDefault="002D20FC" w:rsidP="002D20FC">
      <w:pPr>
        <w:rPr>
          <w:rFonts w:ascii="Calibri" w:hAnsi="Calibri"/>
          <w:lang w:val="en-GB"/>
        </w:rPr>
      </w:pPr>
    </w:p>
    <w:p w:rsidR="00865D1F" w:rsidRDefault="00865D1F" w:rsidP="002D20FC">
      <w:pPr>
        <w:rPr>
          <w:rFonts w:ascii="Calibri" w:hAnsi="Calibri"/>
          <w:lang w:val="en-GB"/>
        </w:rPr>
      </w:pPr>
      <w:r>
        <w:rPr>
          <w:rFonts w:ascii="Calibri" w:hAnsi="Calibri"/>
          <w:lang w:val="en-GB"/>
        </w:rPr>
        <w:t xml:space="preserve">The </w:t>
      </w:r>
      <w:r w:rsidR="002D20FC" w:rsidRPr="002D20FC">
        <w:rPr>
          <w:rFonts w:ascii="Calibri" w:hAnsi="Calibri"/>
          <w:lang w:val="en-GB"/>
        </w:rPr>
        <w:t>average annual income of $62,800</w:t>
      </w:r>
      <w:r>
        <w:rPr>
          <w:rFonts w:ascii="Calibri" w:hAnsi="Calibri"/>
          <w:lang w:val="en-GB"/>
        </w:rPr>
        <w:t>, compares</w:t>
      </w:r>
      <w:r w:rsidR="002D20FC" w:rsidRPr="002D20FC">
        <w:rPr>
          <w:rFonts w:ascii="Calibri" w:hAnsi="Calibri"/>
          <w:lang w:val="en-GB"/>
        </w:rPr>
        <w:t xml:space="preserve"> to an average overall U.S. mean salary of $50,620 in 2017. </w:t>
      </w:r>
    </w:p>
    <w:p w:rsidR="00865D1F" w:rsidRPr="00202231" w:rsidRDefault="00865D1F" w:rsidP="00865D1F">
      <w:pPr>
        <w:rPr>
          <w:rFonts w:ascii="Calibri" w:hAnsi="Calibri"/>
          <w:color w:val="000000" w:themeColor="text1"/>
          <w:lang w:val="en-GB"/>
        </w:rPr>
      </w:pPr>
      <w:r>
        <w:rPr>
          <w:rFonts w:ascii="Calibri" w:hAnsi="Calibri"/>
          <w:lang w:val="en-GB"/>
        </w:rPr>
        <w:br w:type="page"/>
      </w:r>
      <w:r w:rsidRPr="00202231">
        <w:rPr>
          <w:rFonts w:ascii="Calibri" w:hAnsi="Calibri"/>
          <w:b/>
          <w:color w:val="000000" w:themeColor="text1"/>
          <w:lang w:val="en-GB"/>
        </w:rPr>
        <w:t>2014 vs. 2018 National Economic Impact of U.S. Deepwater Port System Comparisons</w:t>
      </w:r>
    </w:p>
    <w:p w:rsidR="002D20FC" w:rsidRDefault="002D20FC">
      <w:pPr>
        <w:rPr>
          <w:rFonts w:ascii="Calibri" w:hAnsi="Calibri"/>
          <w:lang w:val="en-GB"/>
        </w:rPr>
      </w:pPr>
    </w:p>
    <w:p w:rsidR="00125BBF" w:rsidRDefault="00865D1F">
      <w:pPr>
        <w:rPr>
          <w:rFonts w:ascii="Calibri" w:hAnsi="Calibri"/>
          <w:lang w:val="en-GB"/>
        </w:rPr>
      </w:pPr>
      <w:r>
        <w:rPr>
          <w:rFonts w:ascii="Calibri" w:hAnsi="Calibri"/>
          <w:noProof/>
          <w:lang w:eastAsia="fr-FR"/>
        </w:rPr>
        <w:drawing>
          <wp:inline distT="0" distB="0" distL="0" distR="0">
            <wp:extent cx="3280673" cy="2254885"/>
            <wp:effectExtent l="2540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3280673" cy="2254885"/>
                    </a:xfrm>
                    <a:prstGeom prst="rect">
                      <a:avLst/>
                    </a:prstGeom>
                    <a:noFill/>
                    <a:ln w="9525">
                      <a:noFill/>
                      <a:miter lim="800000"/>
                      <a:headEnd/>
                      <a:tailEnd/>
                    </a:ln>
                  </pic:spPr>
                </pic:pic>
              </a:graphicData>
            </a:graphic>
          </wp:inline>
        </w:drawing>
      </w:r>
    </w:p>
    <w:p w:rsidR="00C71443" w:rsidRDefault="00C71443">
      <w:pPr>
        <w:rPr>
          <w:rFonts w:ascii="Calibri" w:hAnsi="Calibri"/>
          <w:lang w:val="en-GB"/>
        </w:rPr>
      </w:pPr>
    </w:p>
    <w:p w:rsidR="00865D1F" w:rsidRPr="00865D1F" w:rsidRDefault="00865D1F" w:rsidP="00865D1F">
      <w:pPr>
        <w:jc w:val="right"/>
        <w:rPr>
          <w:rFonts w:ascii="Calibri" w:hAnsi="Calibri"/>
          <w:color w:val="000000" w:themeColor="text1"/>
          <w:szCs w:val="36"/>
          <w:lang w:val="en-GB"/>
        </w:rPr>
      </w:pPr>
      <w:r w:rsidRPr="00865D1F">
        <w:rPr>
          <w:rFonts w:ascii="Calibri" w:hAnsi="Calibri"/>
          <w:color w:val="000000" w:themeColor="text1"/>
          <w:lang w:val="en-GB"/>
        </w:rPr>
        <w:t xml:space="preserve">Adapted from: </w:t>
      </w:r>
      <w:r w:rsidRPr="00865D1F">
        <w:rPr>
          <w:rFonts w:ascii="Calibri" w:hAnsi="Calibri" w:cs="Arial"/>
          <w:b/>
          <w:color w:val="000000" w:themeColor="text1"/>
          <w:lang w:val="en-GB"/>
        </w:rPr>
        <w:t xml:space="preserve">2018 National Economic Impact of the U.S. Coastal Port System: </w:t>
      </w:r>
      <w:r w:rsidRPr="00865D1F">
        <w:rPr>
          <w:rFonts w:ascii="Calibri" w:hAnsi="Calibri" w:cs="Arial"/>
          <w:b/>
          <w:i/>
          <w:color w:val="000000" w:themeColor="text1"/>
          <w:lang w:val="en-GB"/>
        </w:rPr>
        <w:t>Executive Summary, March 2019</w:t>
      </w:r>
    </w:p>
    <w:p w:rsidR="00865D1F" w:rsidRPr="00865D1F" w:rsidRDefault="00865D1F" w:rsidP="00865D1F">
      <w:pPr>
        <w:jc w:val="right"/>
        <w:rPr>
          <w:rFonts w:ascii="Calibri" w:hAnsi="Calibri"/>
          <w:color w:val="000000" w:themeColor="text1"/>
          <w:lang w:val="en-GB"/>
        </w:rPr>
      </w:pPr>
    </w:p>
    <w:p w:rsidR="007B134D" w:rsidRDefault="007B134D">
      <w:pPr>
        <w:rPr>
          <w:rFonts w:ascii="Calibri" w:hAnsi="Calibri"/>
          <w:lang w:val="en-GB"/>
        </w:rPr>
      </w:pPr>
    </w:p>
    <w:p w:rsidR="007B134D" w:rsidRPr="007B134D" w:rsidRDefault="007B134D">
      <w:pPr>
        <w:rPr>
          <w:rFonts w:ascii="Calibri" w:hAnsi="Calibri"/>
          <w:b/>
          <w:lang w:val="en-GB"/>
        </w:rPr>
      </w:pPr>
      <w:r w:rsidRPr="007B134D">
        <w:rPr>
          <w:rFonts w:ascii="Calibri" w:hAnsi="Calibri"/>
          <w:b/>
          <w:lang w:val="en-GB"/>
        </w:rPr>
        <w:t>US Ports</w:t>
      </w:r>
    </w:p>
    <w:p w:rsidR="007B134D" w:rsidRPr="007B134D" w:rsidRDefault="007B134D">
      <w:pPr>
        <w:rPr>
          <w:rFonts w:ascii="Calibri" w:hAnsi="Calibri"/>
          <w:lang w:val="en-GB"/>
        </w:rPr>
      </w:pPr>
    </w:p>
    <w:p w:rsidR="007B134D" w:rsidRPr="007B134D" w:rsidRDefault="007B134D" w:rsidP="007B134D">
      <w:pPr>
        <w:spacing w:beforeLines="1" w:afterLines="1"/>
        <w:rPr>
          <w:rFonts w:ascii="Calibri" w:hAnsi="Calibri" w:cs="Times New Roman"/>
          <w:szCs w:val="20"/>
          <w:lang w:val="en-US" w:eastAsia="fr-FR"/>
        </w:rPr>
      </w:pPr>
      <w:r w:rsidRPr="007B134D">
        <w:rPr>
          <w:rFonts w:ascii="Calibri" w:hAnsi="Calibri" w:cs="Times New Roman"/>
          <w:szCs w:val="20"/>
          <w:lang w:val="en-US" w:eastAsia="fr-FR"/>
        </w:rPr>
        <w:t xml:space="preserve">Receiving ever larger ocean vessels and delivering into dynamic logistics supply chains, the top U.S. ports have had to adapt to stay competitive and meet increasing volume demands year over year. </w:t>
      </w:r>
      <w:r w:rsidRPr="007B134D">
        <w:rPr>
          <w:rFonts w:ascii="Calibri" w:hAnsi="Calibri"/>
          <w:b/>
          <w:szCs w:val="20"/>
          <w:lang w:val="en-US" w:eastAsia="fr-FR"/>
        </w:rPr>
        <w:t>The Panama Canal expansion</w:t>
      </w:r>
      <w:r w:rsidRPr="007B134D">
        <w:rPr>
          <w:rFonts w:ascii="Calibri" w:hAnsi="Calibri"/>
          <w:szCs w:val="20"/>
          <w:lang w:val="en-US" w:eastAsia="fr-FR"/>
        </w:rPr>
        <w:t> (2016) continues to be a prime driver of infrastructure investment across the U.S. To prepare for the larger “post-</w:t>
      </w:r>
      <w:proofErr w:type="spellStart"/>
      <w:r w:rsidRPr="007B134D">
        <w:rPr>
          <w:rFonts w:ascii="Calibri" w:hAnsi="Calibri"/>
          <w:szCs w:val="20"/>
          <w:lang w:val="en-US" w:eastAsia="fr-FR"/>
        </w:rPr>
        <w:t>Panamax</w:t>
      </w:r>
      <w:proofErr w:type="spellEnd"/>
      <w:r w:rsidRPr="007B134D">
        <w:rPr>
          <w:rFonts w:ascii="Calibri" w:hAnsi="Calibri"/>
          <w:szCs w:val="20"/>
          <w:lang w:val="en-US" w:eastAsia="fr-FR"/>
        </w:rPr>
        <w:t>” vessels calling on their docks, ports across the country have launched billions of dollars’ worth of development projects.</w:t>
      </w:r>
    </w:p>
    <w:p w:rsidR="007B134D" w:rsidRPr="007B134D" w:rsidRDefault="007B134D">
      <w:pPr>
        <w:rPr>
          <w:rFonts w:ascii="Calibri" w:hAnsi="Calibri"/>
          <w:lang w:val="en-GB"/>
        </w:rPr>
      </w:pPr>
    </w:p>
    <w:p w:rsidR="007B134D" w:rsidRDefault="007B134D">
      <w:pPr>
        <w:rPr>
          <w:rFonts w:ascii="Calibri" w:hAnsi="Calibri"/>
          <w:lang w:val="en-GB"/>
        </w:rPr>
      </w:pPr>
      <w:r>
        <w:rPr>
          <w:rFonts w:ascii="Calibri" w:hAnsi="Calibri"/>
          <w:noProof/>
          <w:lang w:eastAsia="fr-FR"/>
        </w:rPr>
        <w:drawing>
          <wp:inline distT="0" distB="0" distL="0" distR="0">
            <wp:extent cx="5756910" cy="3382185"/>
            <wp:effectExtent l="25400" t="0" r="8890" b="0"/>
            <wp:docPr id="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5756910" cy="3382185"/>
                    </a:xfrm>
                    <a:prstGeom prst="rect">
                      <a:avLst/>
                    </a:prstGeom>
                    <a:noFill/>
                    <a:ln w="9525">
                      <a:noFill/>
                      <a:miter lim="800000"/>
                      <a:headEnd/>
                      <a:tailEnd/>
                    </a:ln>
                  </pic:spPr>
                </pic:pic>
              </a:graphicData>
            </a:graphic>
          </wp:inline>
        </w:drawing>
      </w:r>
    </w:p>
    <w:p w:rsidR="007B134D" w:rsidRPr="007B134D" w:rsidRDefault="007B134D" w:rsidP="007B134D">
      <w:pPr>
        <w:pStyle w:val="Titre3"/>
        <w:spacing w:before="2" w:after="2"/>
        <w:rPr>
          <w:rFonts w:ascii="Calibri" w:hAnsi="Calibri"/>
          <w:color w:val="000000" w:themeColor="text1"/>
        </w:rPr>
      </w:pPr>
      <w:r w:rsidRPr="007B134D">
        <w:rPr>
          <w:rFonts w:ascii="Calibri" w:hAnsi="Calibri"/>
          <w:color w:val="000000" w:themeColor="text1"/>
        </w:rPr>
        <w:t>1. Port of Los Angeles</w:t>
      </w:r>
    </w:p>
    <w:p w:rsidR="007B134D" w:rsidRDefault="007B134D" w:rsidP="007B134D">
      <w:pPr>
        <w:pStyle w:val="NormalWeb"/>
        <w:spacing w:before="2" w:after="2"/>
        <w:rPr>
          <w:rFonts w:ascii="Calibri" w:hAnsi="Calibri"/>
          <w:color w:val="000000" w:themeColor="text1"/>
          <w:sz w:val="24"/>
        </w:rPr>
      </w:pPr>
      <w:r w:rsidRPr="007B134D">
        <w:rPr>
          <w:rFonts w:ascii="Calibri" w:hAnsi="Calibri"/>
          <w:color w:val="000000" w:themeColor="text1"/>
          <w:sz w:val="24"/>
        </w:rPr>
        <w:t xml:space="preserve">The </w:t>
      </w:r>
      <w:hyperlink r:id="rId35" w:history="1">
        <w:r w:rsidRPr="007B134D">
          <w:rPr>
            <w:rStyle w:val="Lienhypertexte"/>
            <w:rFonts w:ascii="Calibri" w:hAnsi="Calibri"/>
            <w:color w:val="000000" w:themeColor="text1"/>
            <w:sz w:val="24"/>
            <w:u w:val="none"/>
          </w:rPr>
          <w:t>Port of Los Angeles</w:t>
        </w:r>
      </w:hyperlink>
      <w:r w:rsidRPr="007B134D">
        <w:rPr>
          <w:rFonts w:ascii="Calibri" w:hAnsi="Calibri"/>
          <w:color w:val="000000" w:themeColor="text1"/>
          <w:sz w:val="24"/>
        </w:rPr>
        <w:t xml:space="preserve"> is located in the San Pedro Bay of the western US state of California. Given it’s strategic location, it’s no wonder that it’s responsible for the majority of the Transpacific trade. Also nicknamed America’s Port, it occupying 7,500 acres of land and with a 43-mile long waterfront, it handled nearly 4.4 million </w:t>
      </w:r>
      <w:proofErr w:type="spellStart"/>
      <w:r w:rsidRPr="007B134D">
        <w:rPr>
          <w:rFonts w:ascii="Calibri" w:hAnsi="Calibri"/>
          <w:color w:val="000000" w:themeColor="text1"/>
          <w:sz w:val="24"/>
        </w:rPr>
        <w:t>TEUs</w:t>
      </w:r>
      <w:proofErr w:type="spellEnd"/>
      <w:r w:rsidRPr="007B134D">
        <w:rPr>
          <w:rFonts w:ascii="Calibri" w:hAnsi="Calibri"/>
          <w:color w:val="000000" w:themeColor="text1"/>
          <w:sz w:val="24"/>
        </w:rPr>
        <w:t xml:space="preserve"> in 2015. This accounts for 13.5% of the North American market share. Since 2000, it’s held the post as the top port in the US. It currently ranks as the 19th busiest port in the world in terms of container volume. It’s estimated that around $1.2 billion worth of cargo is </w:t>
      </w:r>
      <w:hyperlink r:id="rId36" w:history="1">
        <w:r w:rsidRPr="007B134D">
          <w:rPr>
            <w:rStyle w:val="Lienhypertexte"/>
            <w:rFonts w:ascii="Calibri" w:hAnsi="Calibri"/>
            <w:color w:val="000000" w:themeColor="text1"/>
            <w:sz w:val="24"/>
            <w:u w:val="none"/>
          </w:rPr>
          <w:t>shipped to/from the Los Angeles</w:t>
        </w:r>
      </w:hyperlink>
      <w:r w:rsidRPr="007B134D">
        <w:rPr>
          <w:rFonts w:ascii="Calibri" w:hAnsi="Calibri"/>
          <w:color w:val="000000" w:themeColor="text1"/>
          <w:sz w:val="24"/>
        </w:rPr>
        <w:t xml:space="preserve"> port every day.</w:t>
      </w:r>
    </w:p>
    <w:p w:rsidR="007B134D" w:rsidRPr="007B134D" w:rsidRDefault="007B134D" w:rsidP="007B134D">
      <w:pPr>
        <w:pStyle w:val="NormalWeb"/>
        <w:spacing w:before="2" w:after="2"/>
        <w:rPr>
          <w:rFonts w:ascii="Calibri" w:hAnsi="Calibri"/>
          <w:color w:val="000000" w:themeColor="text1"/>
          <w:sz w:val="24"/>
        </w:rPr>
      </w:pPr>
    </w:p>
    <w:p w:rsidR="007B134D" w:rsidRPr="007B134D" w:rsidRDefault="007B134D" w:rsidP="007B134D">
      <w:pPr>
        <w:pStyle w:val="Titre3"/>
        <w:spacing w:before="2" w:after="2"/>
        <w:rPr>
          <w:rFonts w:ascii="Calibri" w:hAnsi="Calibri"/>
          <w:color w:val="000000" w:themeColor="text1"/>
        </w:rPr>
      </w:pPr>
      <w:r w:rsidRPr="007B134D">
        <w:rPr>
          <w:rFonts w:ascii="Calibri" w:hAnsi="Calibri"/>
          <w:color w:val="000000" w:themeColor="text1"/>
        </w:rPr>
        <w:t>2. Port of Long Beach</w:t>
      </w:r>
    </w:p>
    <w:p w:rsidR="007B134D" w:rsidRPr="007B134D" w:rsidRDefault="007B134D" w:rsidP="007B134D">
      <w:pPr>
        <w:pStyle w:val="NormalWeb"/>
        <w:spacing w:before="2" w:after="2"/>
        <w:rPr>
          <w:rFonts w:ascii="Calibri" w:hAnsi="Calibri"/>
          <w:color w:val="000000" w:themeColor="text1"/>
          <w:sz w:val="24"/>
        </w:rPr>
      </w:pPr>
      <w:r w:rsidRPr="007B134D">
        <w:rPr>
          <w:rFonts w:ascii="Calibri" w:hAnsi="Calibri"/>
          <w:color w:val="000000" w:themeColor="text1"/>
          <w:sz w:val="24"/>
        </w:rPr>
        <w:t xml:space="preserve">Right next to the Los Angeles Port sits its sister port – the </w:t>
      </w:r>
      <w:hyperlink r:id="rId37" w:history="1">
        <w:r w:rsidRPr="007B134D">
          <w:rPr>
            <w:rStyle w:val="Lienhypertexte"/>
            <w:rFonts w:ascii="Calibri" w:hAnsi="Calibri"/>
            <w:color w:val="000000" w:themeColor="text1"/>
            <w:sz w:val="24"/>
            <w:u w:val="none"/>
          </w:rPr>
          <w:t>Port of Long Beach</w:t>
        </w:r>
      </w:hyperlink>
      <w:r w:rsidRPr="007B134D">
        <w:rPr>
          <w:rFonts w:ascii="Calibri" w:hAnsi="Calibri"/>
          <w:color w:val="000000" w:themeColor="text1"/>
          <w:sz w:val="24"/>
        </w:rPr>
        <w:t xml:space="preserve">. It handled over 4.9 million </w:t>
      </w:r>
      <w:proofErr w:type="spellStart"/>
      <w:r w:rsidRPr="007B134D">
        <w:rPr>
          <w:rFonts w:ascii="Calibri" w:hAnsi="Calibri"/>
          <w:color w:val="000000" w:themeColor="text1"/>
          <w:sz w:val="24"/>
        </w:rPr>
        <w:t>TEUs</w:t>
      </w:r>
      <w:proofErr w:type="spellEnd"/>
      <w:r w:rsidRPr="007B134D">
        <w:rPr>
          <w:rFonts w:ascii="Calibri" w:hAnsi="Calibri"/>
          <w:color w:val="000000" w:themeColor="text1"/>
          <w:sz w:val="24"/>
        </w:rPr>
        <w:t xml:space="preserve"> in 2015, representing 12.1% of the North American market share. Together with the Port of Los Angeles, they’re responsible for over one quarter of the total container trade in North America. Annual trade movement at the Long Beach Port is valued at $180 billion annually. </w:t>
      </w:r>
      <w:hyperlink r:id="rId38" w:history="1">
        <w:r w:rsidRPr="007B134D">
          <w:rPr>
            <w:rStyle w:val="Lienhypertexte"/>
            <w:rFonts w:ascii="Calibri" w:hAnsi="Calibri"/>
            <w:color w:val="000000" w:themeColor="text1"/>
            <w:sz w:val="24"/>
            <w:u w:val="none"/>
          </w:rPr>
          <w:t>Shipping containers to/from Long Beach</w:t>
        </w:r>
      </w:hyperlink>
      <w:r w:rsidRPr="007B134D">
        <w:rPr>
          <w:rFonts w:ascii="Calibri" w:hAnsi="Calibri"/>
          <w:color w:val="000000" w:themeColor="text1"/>
          <w:sz w:val="24"/>
        </w:rPr>
        <w:t xml:space="preserve"> is extremely popular as it is considered as one of the major gateways for trade with Asia.</w:t>
      </w:r>
    </w:p>
    <w:p w:rsidR="007B134D" w:rsidRPr="007B134D" w:rsidRDefault="007B134D">
      <w:pPr>
        <w:rPr>
          <w:rFonts w:ascii="Calibri" w:hAnsi="Calibri"/>
          <w:color w:val="000000" w:themeColor="text1"/>
          <w:lang w:val="en-GB"/>
        </w:rPr>
      </w:pPr>
    </w:p>
    <w:p w:rsidR="007B134D" w:rsidRPr="00202231" w:rsidRDefault="007B134D" w:rsidP="007B134D">
      <w:pPr>
        <w:jc w:val="right"/>
        <w:rPr>
          <w:rFonts w:ascii="Calibri" w:hAnsi="Calibri"/>
          <w:lang w:val="en-GB"/>
        </w:rPr>
      </w:pPr>
      <w:r w:rsidRPr="00202231">
        <w:rPr>
          <w:rFonts w:ascii="Calibri" w:hAnsi="Calibri"/>
          <w:lang w:val="en-GB"/>
        </w:rPr>
        <w:t>https://www.descartes.com/fr/node/7460</w:t>
      </w:r>
    </w:p>
    <w:p w:rsidR="007B134D" w:rsidRPr="00202231" w:rsidRDefault="007B134D">
      <w:pPr>
        <w:rPr>
          <w:rFonts w:ascii="Calibri" w:hAnsi="Calibri"/>
          <w:color w:val="000000" w:themeColor="text1"/>
          <w:lang w:val="en-GB"/>
        </w:rPr>
      </w:pPr>
    </w:p>
    <w:p w:rsidR="00202231" w:rsidRPr="00202231" w:rsidRDefault="00202231" w:rsidP="00202231">
      <w:pPr>
        <w:pStyle w:val="Titre1"/>
        <w:spacing w:before="2" w:after="2"/>
        <w:rPr>
          <w:lang w:val="en-GB"/>
        </w:rPr>
      </w:pPr>
      <w:r w:rsidRPr="00202231">
        <w:rPr>
          <w:lang w:val="en-GB"/>
        </w:rPr>
        <w:t>What are Deep Water Ports?</w:t>
      </w:r>
    </w:p>
    <w:p w:rsidR="007B134D" w:rsidRPr="00202231" w:rsidRDefault="007B134D">
      <w:pPr>
        <w:rPr>
          <w:rFonts w:ascii="Calibri" w:hAnsi="Calibri"/>
          <w:color w:val="000000" w:themeColor="text1"/>
          <w:lang w:val="en-GB"/>
        </w:rPr>
      </w:pPr>
    </w:p>
    <w:p w:rsidR="00202231" w:rsidRPr="00202231" w:rsidRDefault="00202231" w:rsidP="00202231">
      <w:pPr>
        <w:pStyle w:val="NormalWeb"/>
        <w:spacing w:before="2" w:after="2"/>
        <w:rPr>
          <w:rFonts w:ascii="Calibri" w:hAnsi="Calibri"/>
          <w:sz w:val="24"/>
          <w:lang w:val="en-GB"/>
        </w:rPr>
      </w:pPr>
      <w:r w:rsidRPr="00202231">
        <w:rPr>
          <w:rFonts w:ascii="Calibri" w:hAnsi="Calibri"/>
          <w:sz w:val="24"/>
          <w:lang w:val="en-GB"/>
        </w:rPr>
        <w:t>A deep water port, from its nomenclature can be suggested that is different from regular ports in respect of the depth of water.  A port is usually an area or platform entered into from the sea, by vessels, boats, ships, which also allows for protected staging and anchoring or docking for these ships to load and unload consignments and continue up towards its destination.</w:t>
      </w:r>
    </w:p>
    <w:p w:rsidR="00202231" w:rsidRPr="00202231" w:rsidRDefault="00202231" w:rsidP="00202231">
      <w:pPr>
        <w:pStyle w:val="NormalWeb"/>
        <w:spacing w:before="2" w:after="2"/>
        <w:rPr>
          <w:rFonts w:ascii="Calibri" w:hAnsi="Calibri"/>
          <w:sz w:val="24"/>
          <w:lang w:val="en-GB"/>
        </w:rPr>
      </w:pPr>
    </w:p>
    <w:p w:rsidR="00202231" w:rsidRPr="00202231" w:rsidRDefault="00202231" w:rsidP="00202231">
      <w:pPr>
        <w:pStyle w:val="NormalWeb"/>
        <w:spacing w:before="2" w:after="2"/>
        <w:rPr>
          <w:rFonts w:ascii="Calibri" w:hAnsi="Calibri"/>
          <w:color w:val="000000" w:themeColor="text1"/>
          <w:sz w:val="24"/>
          <w:lang w:val="en-GB"/>
        </w:rPr>
      </w:pPr>
      <w:r w:rsidRPr="00202231">
        <w:rPr>
          <w:rFonts w:ascii="Calibri" w:hAnsi="Calibri"/>
          <w:sz w:val="24"/>
          <w:lang w:val="en-GB"/>
        </w:rPr>
        <w:t xml:space="preserve">However a deep </w:t>
      </w:r>
      <w:r w:rsidRPr="00202231">
        <w:rPr>
          <w:rFonts w:ascii="Calibri" w:hAnsi="Calibri"/>
          <w:color w:val="000000" w:themeColor="text1"/>
          <w:sz w:val="24"/>
          <w:lang w:val="en-GB"/>
        </w:rPr>
        <w:t>water port is usually made up for the usage of very large and heavily loaded ships</w:t>
      </w:r>
      <w:r w:rsidRPr="00202231">
        <w:rPr>
          <w:rFonts w:ascii="Calibri" w:hAnsi="Calibri"/>
          <w:color w:val="000000" w:themeColor="text1"/>
          <w:sz w:val="24"/>
        </w:rPr>
        <w:t xml:space="preserve">. The depth of water helps get them access to the deepwater ports. Regular ports are by and large of recreational types where the water is not more than 20 feet deep, whereas </w:t>
      </w:r>
      <w:r w:rsidRPr="00202231">
        <w:rPr>
          <w:rFonts w:ascii="Calibri" w:hAnsi="Calibri"/>
          <w:color w:val="000000" w:themeColor="text1"/>
          <w:sz w:val="24"/>
          <w:lang w:val="en-GB"/>
        </w:rPr>
        <w:t>deep water port is compatible with the large heavy loaded ships which may require the water to be 30 feet deep or even more.</w:t>
      </w:r>
    </w:p>
    <w:p w:rsidR="00202231" w:rsidRPr="00202231" w:rsidRDefault="00202231" w:rsidP="00202231">
      <w:pPr>
        <w:rPr>
          <w:rFonts w:ascii="Calibri" w:hAnsi="Calibri"/>
          <w:color w:val="000000" w:themeColor="text1"/>
          <w:lang w:val="en-GB"/>
        </w:rPr>
      </w:pPr>
    </w:p>
    <w:p w:rsidR="00202231" w:rsidRPr="00202231" w:rsidRDefault="00202231" w:rsidP="00202231">
      <w:pPr>
        <w:rPr>
          <w:rFonts w:ascii="Calibri" w:hAnsi="Calibri"/>
          <w:color w:val="000000" w:themeColor="text1"/>
          <w:lang w:val="en-GB"/>
        </w:rPr>
      </w:pPr>
      <w:r w:rsidRPr="00202231">
        <w:rPr>
          <w:rFonts w:ascii="Calibri" w:hAnsi="Calibri"/>
          <w:color w:val="000000" w:themeColor="text1"/>
          <w:lang w:val="en-GB"/>
        </w:rPr>
        <w:t xml:space="preserve">Deep water ports are also defined to be any port which has the capability to accommodate a fully laden </w:t>
      </w:r>
      <w:hyperlink r:id="rId39" w:history="1">
        <w:proofErr w:type="spellStart"/>
        <w:r w:rsidRPr="00202231">
          <w:rPr>
            <w:rStyle w:val="Lienhypertexte"/>
            <w:rFonts w:ascii="Calibri" w:hAnsi="Calibri"/>
            <w:color w:val="000000" w:themeColor="text1"/>
            <w:u w:val="none"/>
            <w:lang w:val="en-GB"/>
          </w:rPr>
          <w:t>Panamax</w:t>
        </w:r>
        <w:proofErr w:type="spellEnd"/>
        <w:r w:rsidRPr="00202231">
          <w:rPr>
            <w:rStyle w:val="Lienhypertexte"/>
            <w:rFonts w:ascii="Calibri" w:hAnsi="Calibri"/>
            <w:color w:val="000000" w:themeColor="text1"/>
            <w:u w:val="none"/>
            <w:lang w:val="en-GB"/>
          </w:rPr>
          <w:t xml:space="preserve"> ship</w:t>
        </w:r>
      </w:hyperlink>
      <w:r w:rsidRPr="00202231">
        <w:rPr>
          <w:rFonts w:ascii="Calibri" w:hAnsi="Calibri"/>
          <w:color w:val="000000" w:themeColor="text1"/>
          <w:lang w:val="en-GB"/>
        </w:rPr>
        <w:t xml:space="preserve">, which is determined principally by the dimensions of the </w:t>
      </w:r>
      <w:hyperlink r:id="rId40" w:history="1">
        <w:r w:rsidRPr="00202231">
          <w:rPr>
            <w:rStyle w:val="Lienhypertexte"/>
            <w:rFonts w:ascii="Calibri" w:hAnsi="Calibri"/>
            <w:color w:val="000000" w:themeColor="text1"/>
            <w:u w:val="none"/>
            <w:lang w:val="en-GB"/>
          </w:rPr>
          <w:t>Panama Canal’s</w:t>
        </w:r>
      </w:hyperlink>
      <w:r w:rsidRPr="00202231">
        <w:rPr>
          <w:rFonts w:ascii="Calibri" w:hAnsi="Calibri"/>
          <w:color w:val="000000" w:themeColor="text1"/>
          <w:lang w:val="en-GB"/>
        </w:rPr>
        <w:t xml:space="preserve"> lock chambers.</w:t>
      </w:r>
    </w:p>
    <w:p w:rsidR="00202231" w:rsidRPr="00202231" w:rsidRDefault="00202231" w:rsidP="00202231">
      <w:pPr>
        <w:rPr>
          <w:rFonts w:ascii="Calibri" w:hAnsi="Calibri"/>
          <w:color w:val="000000" w:themeColor="text1"/>
          <w:lang w:val="en-GB"/>
        </w:rPr>
      </w:pPr>
    </w:p>
    <w:p w:rsidR="00202231" w:rsidRPr="00202231" w:rsidRDefault="00202231" w:rsidP="00202231">
      <w:pPr>
        <w:rPr>
          <w:rFonts w:ascii="Arial" w:hAnsi="Arial"/>
          <w:color w:val="000000" w:themeColor="text1"/>
          <w:lang w:val="en-GB"/>
        </w:rPr>
      </w:pPr>
      <w:r w:rsidRPr="00202231">
        <w:rPr>
          <w:rFonts w:ascii="Calibri" w:hAnsi="Calibri"/>
          <w:color w:val="000000" w:themeColor="text1"/>
          <w:lang w:val="en-GB"/>
        </w:rPr>
        <w:t xml:space="preserve">Under 33 U.S.C.S. 1502 (10) deep water ports are delimitated as “any fixed or floating man-made structure other than a vessel, or any group of such structures, located beyond the </w:t>
      </w:r>
      <w:r w:rsidRPr="00202231">
        <w:rPr>
          <w:rFonts w:ascii="Arial" w:hAnsi="Arial"/>
          <w:color w:val="000000" w:themeColor="text1"/>
          <w:lang w:val="en-GB"/>
        </w:rPr>
        <w:t>territorial sea and off the coast of the United States and which are used or intended for use as a port or terminal for the loading or unloading and further handling of oil for transportation to any State</w:t>
      </w:r>
    </w:p>
    <w:p w:rsidR="00202231" w:rsidRPr="00202231" w:rsidRDefault="00202231" w:rsidP="00202231">
      <w:pPr>
        <w:rPr>
          <w:rFonts w:ascii="Arial" w:hAnsi="Arial"/>
          <w:color w:val="000000" w:themeColor="text1"/>
          <w:lang w:val="en-GB"/>
        </w:rPr>
      </w:pPr>
    </w:p>
    <w:p w:rsidR="00202231" w:rsidRPr="00202231" w:rsidRDefault="00202231" w:rsidP="00202231">
      <w:pPr>
        <w:rPr>
          <w:rFonts w:ascii="Arial" w:hAnsi="Arial"/>
          <w:color w:val="000000" w:themeColor="text1"/>
          <w:lang w:val="en-GB"/>
        </w:rPr>
      </w:pPr>
      <w:r w:rsidRPr="00202231">
        <w:rPr>
          <w:rFonts w:ascii="Arial" w:hAnsi="Arial"/>
          <w:color w:val="000000" w:themeColor="text1"/>
          <w:lang w:val="en-GB"/>
        </w:rPr>
        <w:t xml:space="preserve">A </w:t>
      </w:r>
      <w:proofErr w:type="spellStart"/>
      <w:r w:rsidRPr="00202231">
        <w:rPr>
          <w:rFonts w:ascii="Arial" w:hAnsi="Arial"/>
          <w:color w:val="000000" w:themeColor="text1"/>
          <w:lang w:val="en-GB"/>
        </w:rPr>
        <w:t>Panamax</w:t>
      </w:r>
      <w:proofErr w:type="spellEnd"/>
      <w:r w:rsidRPr="00202231">
        <w:rPr>
          <w:rFonts w:ascii="Arial" w:hAnsi="Arial"/>
          <w:color w:val="000000" w:themeColor="text1"/>
          <w:lang w:val="en-GB"/>
        </w:rPr>
        <w:t xml:space="preserve"> port is a deepwater port that can accommodate a fully laden </w:t>
      </w:r>
      <w:hyperlink r:id="rId41" w:history="1">
        <w:proofErr w:type="spellStart"/>
        <w:r w:rsidRPr="00202231">
          <w:rPr>
            <w:rStyle w:val="Lienhypertexte"/>
            <w:rFonts w:ascii="Arial" w:hAnsi="Arial"/>
            <w:color w:val="000000" w:themeColor="text1"/>
            <w:u w:val="none"/>
            <w:lang w:val="en-GB"/>
          </w:rPr>
          <w:t>Panamax</w:t>
        </w:r>
        <w:proofErr w:type="spellEnd"/>
      </w:hyperlink>
      <w:r w:rsidRPr="00202231">
        <w:rPr>
          <w:rFonts w:ascii="Arial" w:hAnsi="Arial"/>
          <w:color w:val="000000" w:themeColor="text1"/>
          <w:lang w:val="en-GB"/>
        </w:rPr>
        <w:t xml:space="preserve"> ship.</w:t>
      </w:r>
    </w:p>
    <w:p w:rsidR="00202231" w:rsidRPr="00202231" w:rsidRDefault="00202231" w:rsidP="00202231">
      <w:pPr>
        <w:rPr>
          <w:rFonts w:ascii="Arial" w:hAnsi="Arial"/>
          <w:color w:val="000000" w:themeColor="text1"/>
          <w:lang w:val="en-GB"/>
        </w:rPr>
      </w:pPr>
    </w:p>
    <w:p w:rsidR="00202231" w:rsidRPr="00202231" w:rsidRDefault="00202231" w:rsidP="00202231">
      <w:pPr>
        <w:rPr>
          <w:rFonts w:ascii="Arial" w:hAnsi="Arial"/>
          <w:color w:val="000000" w:themeColor="text1"/>
          <w:lang w:val="en-GB"/>
        </w:rPr>
      </w:pPr>
      <w:proofErr w:type="spellStart"/>
      <w:r w:rsidRPr="00202231">
        <w:rPr>
          <w:rFonts w:ascii="Arial" w:hAnsi="Arial"/>
          <w:b/>
          <w:color w:val="000000" w:themeColor="text1"/>
          <w:lang w:val="en-GB"/>
        </w:rPr>
        <w:t>Panamax</w:t>
      </w:r>
      <w:proofErr w:type="spellEnd"/>
      <w:r w:rsidRPr="00202231">
        <w:rPr>
          <w:rFonts w:ascii="Arial" w:hAnsi="Arial"/>
          <w:b/>
          <w:color w:val="000000" w:themeColor="text1"/>
          <w:lang w:val="en-GB"/>
        </w:rPr>
        <w:t xml:space="preserve"> and New </w:t>
      </w:r>
      <w:proofErr w:type="spellStart"/>
      <w:r w:rsidRPr="00202231">
        <w:rPr>
          <w:rFonts w:ascii="Arial" w:hAnsi="Arial"/>
          <w:b/>
          <w:color w:val="000000" w:themeColor="text1"/>
          <w:lang w:val="en-GB"/>
        </w:rPr>
        <w:t>Panamax</w:t>
      </w:r>
      <w:proofErr w:type="spellEnd"/>
      <w:r w:rsidRPr="00202231">
        <w:rPr>
          <w:rFonts w:ascii="Arial" w:hAnsi="Arial"/>
          <w:b/>
          <w:color w:val="000000" w:themeColor="text1"/>
          <w:lang w:val="en-GB"/>
        </w:rPr>
        <w:t xml:space="preserve"> (or </w:t>
      </w:r>
      <w:proofErr w:type="spellStart"/>
      <w:r w:rsidRPr="00202231">
        <w:rPr>
          <w:rFonts w:ascii="Arial" w:hAnsi="Arial"/>
          <w:b/>
          <w:color w:val="000000" w:themeColor="text1"/>
          <w:lang w:val="en-GB"/>
        </w:rPr>
        <w:t>Neopanamax</w:t>
      </w:r>
      <w:proofErr w:type="spellEnd"/>
      <w:r w:rsidRPr="00202231">
        <w:rPr>
          <w:rFonts w:ascii="Arial" w:hAnsi="Arial"/>
          <w:b/>
          <w:color w:val="000000" w:themeColor="text1"/>
          <w:lang w:val="en-GB"/>
        </w:rPr>
        <w:t>) are terms for the size limits for</w:t>
      </w:r>
      <w:r w:rsidRPr="00202231">
        <w:rPr>
          <w:rFonts w:ascii="Arial" w:hAnsi="Arial"/>
          <w:color w:val="000000" w:themeColor="text1"/>
          <w:lang w:val="en-GB"/>
        </w:rPr>
        <w:t xml:space="preserve"> ships travelling through the </w:t>
      </w:r>
      <w:hyperlink r:id="rId42" w:history="1">
        <w:r w:rsidRPr="00202231">
          <w:rPr>
            <w:rStyle w:val="Lienhypertexte"/>
            <w:rFonts w:ascii="Arial" w:hAnsi="Arial"/>
            <w:color w:val="000000" w:themeColor="text1"/>
            <w:u w:val="none"/>
            <w:lang w:val="en-GB"/>
          </w:rPr>
          <w:t>Panama Canal</w:t>
        </w:r>
      </w:hyperlink>
      <w:r w:rsidRPr="00202231">
        <w:rPr>
          <w:rFonts w:ascii="Arial" w:hAnsi="Arial"/>
          <w:color w:val="000000" w:themeColor="text1"/>
          <w:lang w:val="en-GB"/>
        </w:rPr>
        <w:t xml:space="preserve">.  </w:t>
      </w:r>
      <w:proofErr w:type="spellStart"/>
      <w:r w:rsidRPr="00202231">
        <w:rPr>
          <w:rFonts w:ascii="Arial" w:hAnsi="Arial"/>
          <w:color w:val="000000" w:themeColor="text1"/>
          <w:lang w:val="en-GB"/>
        </w:rPr>
        <w:t>Panamax</w:t>
      </w:r>
      <w:proofErr w:type="spellEnd"/>
      <w:r w:rsidRPr="00202231">
        <w:rPr>
          <w:rFonts w:ascii="Arial" w:hAnsi="Arial"/>
          <w:color w:val="000000" w:themeColor="text1"/>
          <w:lang w:val="en-GB"/>
        </w:rPr>
        <w:t xml:space="preserve"> ships have a capacity of 5 000 TEU whereas New </w:t>
      </w:r>
      <w:proofErr w:type="spellStart"/>
      <w:r w:rsidRPr="00202231">
        <w:rPr>
          <w:rFonts w:ascii="Arial" w:hAnsi="Arial"/>
          <w:color w:val="000000" w:themeColor="text1"/>
          <w:lang w:val="en-GB"/>
        </w:rPr>
        <w:t>Panamax</w:t>
      </w:r>
      <w:proofErr w:type="spellEnd"/>
      <w:r w:rsidRPr="00202231">
        <w:rPr>
          <w:rFonts w:ascii="Arial" w:hAnsi="Arial"/>
          <w:color w:val="000000" w:themeColor="text1"/>
          <w:lang w:val="en-GB"/>
        </w:rPr>
        <w:t xml:space="preserve"> ships have a capacity of 13 000 TEU and can use the Panama Canal following the completion of the canal’s third set of locks opened on 26th June 2016.</w:t>
      </w:r>
    </w:p>
    <w:p w:rsidR="00202231" w:rsidRPr="00202231" w:rsidRDefault="00202231" w:rsidP="00202231">
      <w:pPr>
        <w:rPr>
          <w:rFonts w:ascii="Calibri" w:hAnsi="Calibri"/>
          <w:lang w:val="en-GB"/>
        </w:rPr>
      </w:pPr>
    </w:p>
    <w:p w:rsidR="00202231" w:rsidRPr="00202231" w:rsidRDefault="00202231" w:rsidP="00202231">
      <w:pPr>
        <w:jc w:val="right"/>
        <w:rPr>
          <w:rFonts w:ascii="Calibri" w:hAnsi="Calibri"/>
          <w:lang w:val="en-GB"/>
        </w:rPr>
      </w:pPr>
      <w:r w:rsidRPr="00202231">
        <w:rPr>
          <w:rFonts w:ascii="Calibri" w:hAnsi="Calibri"/>
        </w:rPr>
        <w:t xml:space="preserve">By </w:t>
      </w:r>
      <w:hyperlink r:id="rId43" w:history="1">
        <w:proofErr w:type="spellStart"/>
        <w:r w:rsidRPr="00202231">
          <w:rPr>
            <w:rStyle w:val="entry-author-name"/>
            <w:rFonts w:ascii="Calibri" w:hAnsi="Calibri"/>
            <w:color w:val="0000FF"/>
            <w:u w:val="single"/>
          </w:rPr>
          <w:t>Soumyajit</w:t>
        </w:r>
        <w:proofErr w:type="spellEnd"/>
        <w:r w:rsidRPr="00202231">
          <w:rPr>
            <w:rStyle w:val="entry-author-name"/>
            <w:rFonts w:ascii="Calibri" w:hAnsi="Calibri"/>
            <w:color w:val="0000FF"/>
            <w:u w:val="single"/>
          </w:rPr>
          <w:t xml:space="preserve"> </w:t>
        </w:r>
        <w:proofErr w:type="spellStart"/>
        <w:r w:rsidRPr="00202231">
          <w:rPr>
            <w:rStyle w:val="entry-author-name"/>
            <w:rFonts w:ascii="Calibri" w:hAnsi="Calibri"/>
            <w:color w:val="0000FF"/>
            <w:u w:val="single"/>
          </w:rPr>
          <w:t>Dasgupta</w:t>
        </w:r>
        <w:proofErr w:type="spellEnd"/>
      </w:hyperlink>
      <w:r w:rsidRPr="00202231">
        <w:rPr>
          <w:rFonts w:ascii="Calibri" w:hAnsi="Calibri"/>
        </w:rPr>
        <w:t xml:space="preserve"> | </w:t>
      </w:r>
      <w:r w:rsidRPr="00202231">
        <w:rPr>
          <w:rStyle w:val="entry-categories"/>
          <w:rFonts w:ascii="Calibri" w:hAnsi="Calibri"/>
        </w:rPr>
        <w:t xml:space="preserve">In: </w:t>
      </w:r>
      <w:hyperlink r:id="rId44" w:history="1">
        <w:r w:rsidRPr="00202231">
          <w:rPr>
            <w:rStyle w:val="Lienhypertexte"/>
            <w:rFonts w:ascii="Calibri" w:hAnsi="Calibri"/>
          </w:rPr>
          <w:t>Marine Ports</w:t>
        </w:r>
      </w:hyperlink>
      <w:r w:rsidRPr="00202231">
        <w:rPr>
          <w:rFonts w:ascii="Calibri" w:hAnsi="Calibri"/>
        </w:rPr>
        <w:t xml:space="preserve"> | Last </w:t>
      </w:r>
      <w:proofErr w:type="spellStart"/>
      <w:r w:rsidRPr="00202231">
        <w:rPr>
          <w:rFonts w:ascii="Calibri" w:hAnsi="Calibri"/>
        </w:rPr>
        <w:t>Updated</w:t>
      </w:r>
      <w:proofErr w:type="spellEnd"/>
      <w:r w:rsidRPr="00202231">
        <w:rPr>
          <w:rFonts w:ascii="Calibri" w:hAnsi="Calibri"/>
        </w:rPr>
        <w:t xml:space="preserve"> on </w:t>
      </w:r>
      <w:proofErr w:type="spellStart"/>
      <w:r w:rsidRPr="00202231">
        <w:rPr>
          <w:rFonts w:ascii="Calibri" w:hAnsi="Calibri"/>
        </w:rPr>
        <w:t>October</w:t>
      </w:r>
      <w:proofErr w:type="spellEnd"/>
      <w:r w:rsidRPr="00202231">
        <w:rPr>
          <w:rFonts w:ascii="Calibri" w:hAnsi="Calibri"/>
        </w:rPr>
        <w:t xml:space="preserve"> 25, 2019</w:t>
      </w:r>
    </w:p>
    <w:p w:rsidR="00202231" w:rsidRPr="00202231" w:rsidRDefault="00202231" w:rsidP="00202231">
      <w:pPr>
        <w:jc w:val="right"/>
        <w:rPr>
          <w:rFonts w:ascii="Calibri" w:hAnsi="Calibri"/>
          <w:lang w:val="en-GB"/>
        </w:rPr>
      </w:pPr>
      <w:r w:rsidRPr="00202231">
        <w:rPr>
          <w:rFonts w:ascii="Calibri" w:hAnsi="Calibri"/>
          <w:lang w:val="en-GB"/>
        </w:rPr>
        <w:t>https://www.marineinsight.com/ports/what-are-deep-water-ports/</w:t>
      </w:r>
    </w:p>
    <w:p w:rsidR="00202231" w:rsidRDefault="00202231">
      <w:pPr>
        <w:rPr>
          <w:rFonts w:ascii="Calibri" w:hAnsi="Calibri"/>
          <w:color w:val="000000" w:themeColor="text1"/>
          <w:lang w:val="en-GB"/>
        </w:rPr>
      </w:pPr>
    </w:p>
    <w:p w:rsidR="00865D1F" w:rsidRDefault="00865D1F">
      <w:pPr>
        <w:rPr>
          <w:rFonts w:ascii="Calibri" w:hAnsi="Calibri"/>
          <w:lang w:val="en-GB"/>
        </w:rPr>
      </w:pPr>
    </w:p>
    <w:p w:rsidR="00865D1F" w:rsidRPr="00BF043A" w:rsidRDefault="00E81B3A">
      <w:pPr>
        <w:rPr>
          <w:rFonts w:ascii="Calibri" w:hAnsi="Calibri"/>
          <w:b/>
          <w:lang w:val="en-GB"/>
        </w:rPr>
      </w:pPr>
      <w:r w:rsidRPr="00BF043A">
        <w:rPr>
          <w:rFonts w:ascii="Calibri" w:hAnsi="Calibri"/>
          <w:b/>
          <w:lang w:val="en-GB"/>
        </w:rPr>
        <w:t>The US Navy</w:t>
      </w:r>
      <w:r w:rsidR="00BF043A" w:rsidRPr="00BF043A">
        <w:rPr>
          <w:rFonts w:ascii="Calibri" w:hAnsi="Calibri"/>
          <w:b/>
          <w:lang w:val="en-GB"/>
        </w:rPr>
        <w:t xml:space="preserve"> and Diplomacy</w:t>
      </w:r>
    </w:p>
    <w:p w:rsidR="00E81B3A" w:rsidRPr="00BF043A" w:rsidRDefault="00E81B3A">
      <w:pPr>
        <w:rPr>
          <w:rFonts w:ascii="Calibri" w:hAnsi="Calibri"/>
          <w:lang w:val="en-GB"/>
        </w:rPr>
      </w:pPr>
    </w:p>
    <w:p w:rsidR="0079774D" w:rsidRDefault="00E81B3A" w:rsidP="00E81B3A">
      <w:pPr>
        <w:pStyle w:val="NormalWeb"/>
        <w:spacing w:beforeLines="0" w:afterLines="0"/>
        <w:rPr>
          <w:rFonts w:ascii="Calibri" w:hAnsi="Calibri"/>
          <w:color w:val="4B535D"/>
          <w:spacing w:val="5"/>
          <w:sz w:val="24"/>
          <w:szCs w:val="32"/>
        </w:rPr>
      </w:pPr>
      <w:r w:rsidRPr="00BF043A">
        <w:rPr>
          <w:rFonts w:ascii="Calibri" w:hAnsi="Calibri"/>
          <w:color w:val="4B535D"/>
          <w:spacing w:val="5"/>
          <w:sz w:val="24"/>
          <w:szCs w:val="30"/>
          <w:lang w:val="en-GB"/>
        </w:rPr>
        <w:t xml:space="preserve">The U.S. Navy’s dominance of the world’s oceans has made it an indispensable foreign policy tool as well as a guarantor of global trade, but a mix of challenges is raising difficult questions about its future. </w:t>
      </w:r>
      <w:r w:rsidRPr="00BF043A">
        <w:rPr>
          <w:rFonts w:ascii="Calibri" w:hAnsi="Calibri"/>
          <w:color w:val="4B535D"/>
          <w:spacing w:val="5"/>
          <w:sz w:val="24"/>
          <w:szCs w:val="32"/>
        </w:rPr>
        <w:t>Like the British Royal Navy more than a century before it, the U.S. Navy has a command of the sea that affords the United States unrivaled international influence. For decades, its size and sophistication have enabled leaders in Washington to project American power over much of the earth, during times of both war and peace. Yet some experts believe the navy is at a crossroads, facing a set of historic challenges, from budget pressure to China’s naval modernization, that could soon erode its supremacy.</w:t>
      </w:r>
    </w:p>
    <w:p w:rsidR="00E81B3A" w:rsidRPr="00BF043A" w:rsidRDefault="00E81B3A" w:rsidP="00E81B3A">
      <w:pPr>
        <w:pStyle w:val="NormalWeb"/>
        <w:spacing w:beforeLines="0" w:afterLines="0"/>
        <w:rPr>
          <w:rFonts w:ascii="Calibri" w:hAnsi="Calibri"/>
          <w:color w:val="4B535D"/>
          <w:spacing w:val="5"/>
          <w:sz w:val="24"/>
          <w:szCs w:val="32"/>
        </w:rPr>
      </w:pPr>
    </w:p>
    <w:p w:rsidR="0079774D" w:rsidRDefault="00E81B3A" w:rsidP="00E81B3A">
      <w:pPr>
        <w:pStyle w:val="NormalWeb"/>
        <w:spacing w:beforeLines="0" w:afterLines="0"/>
        <w:rPr>
          <w:rFonts w:ascii="Calibri" w:hAnsi="Calibri"/>
          <w:color w:val="4B535D"/>
          <w:spacing w:val="5"/>
          <w:sz w:val="24"/>
          <w:szCs w:val="32"/>
        </w:rPr>
      </w:pPr>
      <w:r w:rsidRPr="00BF043A">
        <w:rPr>
          <w:rFonts w:ascii="Calibri" w:hAnsi="Calibri"/>
          <w:color w:val="4B535D"/>
          <w:spacing w:val="5"/>
          <w:sz w:val="24"/>
          <w:szCs w:val="32"/>
        </w:rPr>
        <w:t>By its use of the sea, which covers nearly three-quarters of the earth, a navy can do things that land-based forces cannot. It can provide extraordinary access to points of interest around the globe, patrolling vital waterways and maneuvering to distant shores and population centers.</w:t>
      </w:r>
    </w:p>
    <w:p w:rsidR="00E81B3A" w:rsidRPr="00BF043A" w:rsidRDefault="00E81B3A" w:rsidP="00E81B3A">
      <w:pPr>
        <w:pStyle w:val="NormalWeb"/>
        <w:spacing w:beforeLines="0" w:afterLines="0"/>
        <w:rPr>
          <w:rFonts w:ascii="Calibri" w:hAnsi="Calibri"/>
          <w:color w:val="4B535D"/>
          <w:spacing w:val="5"/>
          <w:sz w:val="24"/>
          <w:szCs w:val="32"/>
        </w:rPr>
      </w:pPr>
    </w:p>
    <w:p w:rsidR="00E81B3A" w:rsidRPr="00BF043A" w:rsidRDefault="00E81B3A" w:rsidP="00E81B3A">
      <w:pPr>
        <w:pStyle w:val="NormalWeb"/>
        <w:spacing w:beforeLines="0" w:afterLines="0"/>
        <w:rPr>
          <w:rFonts w:ascii="Calibri" w:hAnsi="Calibri"/>
          <w:color w:val="4B535D"/>
          <w:spacing w:val="5"/>
          <w:sz w:val="24"/>
          <w:szCs w:val="32"/>
        </w:rPr>
      </w:pPr>
      <w:r w:rsidRPr="00BF043A">
        <w:rPr>
          <w:rFonts w:ascii="Calibri" w:hAnsi="Calibri"/>
          <w:color w:val="4B535D"/>
          <w:spacing w:val="5"/>
          <w:sz w:val="24"/>
          <w:szCs w:val="32"/>
        </w:rPr>
        <w:t>The United States is a maritime superpower because its heavily armed warships can travel thousands of miles in a matter of days and linger around points of interest without imposing on another country’s sovereignty and, if desired, without provoking much attention. This makes the navy an incredibly powerful tool, especially for responding to international crises.</w:t>
      </w:r>
    </w:p>
    <w:p w:rsidR="00E81B3A" w:rsidRPr="00BF043A" w:rsidRDefault="00E81B3A" w:rsidP="00E81B3A">
      <w:pPr>
        <w:rPr>
          <w:rFonts w:ascii="Calibri" w:hAnsi="Calibri"/>
          <w:color w:val="4B535D"/>
          <w:spacing w:val="5"/>
          <w:szCs w:val="30"/>
          <w:lang w:val="en-GB"/>
        </w:rPr>
      </w:pPr>
    </w:p>
    <w:p w:rsidR="00E81B3A" w:rsidRPr="00BF043A" w:rsidRDefault="00E81B3A" w:rsidP="00E81B3A">
      <w:pPr>
        <w:outlineLvl w:val="1"/>
        <w:rPr>
          <w:rFonts w:ascii="Calibri" w:hAnsi="Calibri"/>
          <w:b/>
          <w:color w:val="1E364D"/>
          <w:spacing w:val="5"/>
          <w:szCs w:val="48"/>
          <w:lang w:val="en-US" w:eastAsia="fr-FR"/>
        </w:rPr>
      </w:pPr>
      <w:r w:rsidRPr="00BF043A">
        <w:rPr>
          <w:rFonts w:ascii="Calibri" w:hAnsi="Calibri"/>
          <w:b/>
          <w:color w:val="1E364D"/>
          <w:spacing w:val="5"/>
          <w:szCs w:val="48"/>
          <w:lang w:val="en-US" w:eastAsia="fr-FR"/>
        </w:rPr>
        <w:t>What is the navy’s role?</w:t>
      </w:r>
    </w:p>
    <w:p w:rsidR="00E81B3A" w:rsidRPr="00BF043A" w:rsidRDefault="00E81B3A" w:rsidP="00E81B3A">
      <w:pPr>
        <w:rPr>
          <w:rFonts w:ascii="Calibri" w:hAnsi="Calibri" w:cs="Times New Roman"/>
          <w:color w:val="4B535D"/>
          <w:spacing w:val="5"/>
          <w:szCs w:val="32"/>
          <w:lang w:val="en-US" w:eastAsia="fr-FR"/>
        </w:rPr>
      </w:pPr>
      <w:r w:rsidRPr="00BF043A">
        <w:rPr>
          <w:rFonts w:ascii="Calibri" w:hAnsi="Calibri" w:cs="Times New Roman"/>
          <w:color w:val="4B535D"/>
          <w:spacing w:val="5"/>
          <w:szCs w:val="32"/>
          <w:lang w:val="en-US" w:eastAsia="fr-FR"/>
        </w:rPr>
        <w:t xml:space="preserve">The roles a navy serves depend on its capabilities. The United States is one of only a handful of countries that have a so-called </w:t>
      </w:r>
      <w:r w:rsidRPr="0079774D">
        <w:rPr>
          <w:rFonts w:ascii="Calibri" w:hAnsi="Calibri" w:cs="Times New Roman"/>
          <w:b/>
          <w:color w:val="4B535D"/>
          <w:spacing w:val="5"/>
          <w:szCs w:val="32"/>
          <w:lang w:val="en-US" w:eastAsia="fr-FR"/>
        </w:rPr>
        <w:t>blue-water</w:t>
      </w:r>
      <w:r w:rsidRPr="00BF043A">
        <w:rPr>
          <w:rFonts w:ascii="Calibri" w:hAnsi="Calibri" w:cs="Times New Roman"/>
          <w:color w:val="4B535D"/>
          <w:spacing w:val="5"/>
          <w:szCs w:val="32"/>
          <w:lang w:val="en-US" w:eastAsia="fr-FR"/>
        </w:rPr>
        <w:t xml:space="preserve"> navy, which can operate across the open ocean. Others, constrained by geography or resources, may only maintain fleets for coastal regions (</w:t>
      </w:r>
      <w:r w:rsidRPr="0079774D">
        <w:rPr>
          <w:rFonts w:ascii="Calibri" w:hAnsi="Calibri" w:cs="Times New Roman"/>
          <w:b/>
          <w:color w:val="4B535D"/>
          <w:spacing w:val="5"/>
          <w:szCs w:val="32"/>
          <w:lang w:val="en-US" w:eastAsia="fr-FR"/>
        </w:rPr>
        <w:t>green-water</w:t>
      </w:r>
      <w:r w:rsidRPr="00BF043A">
        <w:rPr>
          <w:rFonts w:ascii="Calibri" w:hAnsi="Calibri" w:cs="Times New Roman"/>
          <w:color w:val="4B535D"/>
          <w:spacing w:val="5"/>
          <w:szCs w:val="32"/>
          <w:lang w:val="en-US" w:eastAsia="fr-FR"/>
        </w:rPr>
        <w:t>) or for rivers and estuaries (</w:t>
      </w:r>
      <w:r w:rsidRPr="0079774D">
        <w:rPr>
          <w:rFonts w:ascii="Calibri" w:hAnsi="Calibri" w:cs="Times New Roman"/>
          <w:b/>
          <w:color w:val="4B535D"/>
          <w:spacing w:val="5"/>
          <w:szCs w:val="32"/>
          <w:lang w:val="en-US" w:eastAsia="fr-FR"/>
        </w:rPr>
        <w:t>brown-water</w:t>
      </w:r>
      <w:r w:rsidRPr="00BF043A">
        <w:rPr>
          <w:rFonts w:ascii="Calibri" w:hAnsi="Calibri" w:cs="Times New Roman"/>
          <w:color w:val="4B535D"/>
          <w:spacing w:val="5"/>
          <w:szCs w:val="32"/>
          <w:lang w:val="en-US" w:eastAsia="fr-FR"/>
        </w:rPr>
        <w:t>).</w:t>
      </w:r>
    </w:p>
    <w:p w:rsidR="00E81B3A" w:rsidRPr="00BF043A" w:rsidRDefault="00E81B3A" w:rsidP="00E81B3A">
      <w:pPr>
        <w:rPr>
          <w:rFonts w:ascii="Calibri" w:hAnsi="Calibri" w:cs="Times New Roman"/>
          <w:color w:val="4B535D"/>
          <w:spacing w:val="5"/>
          <w:szCs w:val="32"/>
          <w:lang w:val="en-US" w:eastAsia="fr-FR"/>
        </w:rPr>
      </w:pPr>
      <w:r w:rsidRPr="00BF043A">
        <w:rPr>
          <w:rFonts w:ascii="Calibri" w:hAnsi="Calibri" w:cs="Times New Roman"/>
          <w:color w:val="4B535D"/>
          <w:spacing w:val="5"/>
          <w:szCs w:val="32"/>
          <w:lang w:val="en-US" w:eastAsia="fr-FR"/>
        </w:rPr>
        <w:t>Maritime powers including the United States have long used navies to influence the behavior of allies and adversaries during times of peace.</w:t>
      </w:r>
    </w:p>
    <w:p w:rsidR="0079774D" w:rsidRDefault="0079774D" w:rsidP="00E81B3A">
      <w:pPr>
        <w:rPr>
          <w:rFonts w:ascii="Calibri" w:hAnsi="Calibri" w:cs="Times New Roman"/>
          <w:color w:val="4B535D"/>
          <w:spacing w:val="5"/>
          <w:szCs w:val="32"/>
          <w:lang w:val="en-US" w:eastAsia="fr-FR"/>
        </w:rPr>
      </w:pPr>
    </w:p>
    <w:p w:rsidR="00E81B3A" w:rsidRPr="0079774D" w:rsidRDefault="00E81B3A" w:rsidP="00E81B3A">
      <w:pPr>
        <w:rPr>
          <w:rFonts w:ascii="Calibri" w:hAnsi="Calibri" w:cs="Times New Roman"/>
          <w:color w:val="000000" w:themeColor="text1"/>
          <w:spacing w:val="5"/>
          <w:szCs w:val="32"/>
          <w:lang w:val="en-US" w:eastAsia="fr-FR"/>
        </w:rPr>
      </w:pPr>
      <w:r w:rsidRPr="00BF043A">
        <w:rPr>
          <w:rFonts w:ascii="Calibri" w:hAnsi="Calibri" w:cs="Times New Roman"/>
          <w:color w:val="4B535D"/>
          <w:spacing w:val="5"/>
          <w:szCs w:val="32"/>
          <w:lang w:val="en-US" w:eastAsia="fr-FR"/>
        </w:rPr>
        <w:t xml:space="preserve">These types of naval </w:t>
      </w:r>
      <w:r w:rsidRPr="0079774D">
        <w:rPr>
          <w:rFonts w:ascii="Calibri" w:hAnsi="Calibri" w:cs="Times New Roman"/>
          <w:color w:val="000000" w:themeColor="text1"/>
          <w:spacing w:val="5"/>
          <w:szCs w:val="32"/>
          <w:lang w:val="en-US" w:eastAsia="fr-FR"/>
        </w:rPr>
        <w:t>operations may be intended to support, reassure, deter, or threaten different actors. Some have used the term “gunboat diplomacy” to refer to the more coercive use of navies. Other analysts have characterized the </w:t>
      </w:r>
      <w:r w:rsidRPr="0079774D">
        <w:rPr>
          <w:rFonts w:ascii="Calibri" w:hAnsi="Calibri" w:cs="Times New Roman"/>
          <w:color w:val="000000" w:themeColor="text1"/>
          <w:spacing w:val="5"/>
          <w:szCs w:val="32"/>
          <w:lang w:val="en-US" w:eastAsia="fr-FR"/>
        </w:rPr>
        <w:fldChar w:fldCharType="begin"/>
      </w:r>
      <w:r w:rsidRPr="0079774D">
        <w:rPr>
          <w:rFonts w:ascii="Calibri" w:hAnsi="Calibri" w:cs="Times New Roman"/>
          <w:color w:val="000000" w:themeColor="text1"/>
          <w:spacing w:val="5"/>
          <w:szCs w:val="32"/>
          <w:lang w:val="en-US" w:eastAsia="fr-FR"/>
        </w:rPr>
        <w:instrText xml:space="preserve"> HYPERLINK "https://www.amazon.com/Political-Power-Studies-international-affairs/dp/0801816580/ref=sr_1_1?keywords=9780801816598&amp;linkCode=qs&amp;qid=1563379779&amp;s=books&amp;sr=1-1" \t "_blank" </w:instrText>
      </w:r>
      <w:r w:rsidRPr="0079774D">
        <w:rPr>
          <w:rFonts w:ascii="Calibri" w:hAnsi="Calibri" w:cs="Times New Roman"/>
          <w:color w:val="000000" w:themeColor="text1"/>
          <w:spacing w:val="5"/>
          <w:szCs w:val="32"/>
          <w:lang w:val="en-US" w:eastAsia="fr-FR"/>
        </w:rPr>
      </w:r>
      <w:r w:rsidRPr="0079774D">
        <w:rPr>
          <w:rFonts w:ascii="Calibri" w:hAnsi="Calibri" w:cs="Times New Roman"/>
          <w:color w:val="000000" w:themeColor="text1"/>
          <w:spacing w:val="5"/>
          <w:szCs w:val="32"/>
          <w:lang w:val="en-US" w:eastAsia="fr-FR"/>
        </w:rPr>
        <w:fldChar w:fldCharType="separate"/>
      </w:r>
      <w:r w:rsidRPr="0079774D">
        <w:rPr>
          <w:rFonts w:ascii="Calibri" w:hAnsi="Calibri" w:cs="Times New Roman"/>
          <w:color w:val="000000" w:themeColor="text1"/>
          <w:spacing w:val="5"/>
          <w:lang w:val="en-US" w:eastAsia="fr-FR"/>
        </w:rPr>
        <w:t>political use of naval power</w:t>
      </w:r>
      <w:r w:rsidRPr="0079774D">
        <w:rPr>
          <w:rFonts w:ascii="Calibri" w:hAnsi="Calibri" w:cs="Times New Roman"/>
          <w:color w:val="000000" w:themeColor="text1"/>
          <w:spacing w:val="5"/>
          <w:szCs w:val="32"/>
          <w:lang w:val="en-US" w:eastAsia="fr-FR"/>
        </w:rPr>
        <w:fldChar w:fldCharType="end"/>
      </w:r>
      <w:r w:rsidRPr="0079774D">
        <w:rPr>
          <w:rFonts w:ascii="Calibri" w:hAnsi="Calibri" w:cs="Times New Roman"/>
          <w:color w:val="000000" w:themeColor="text1"/>
          <w:spacing w:val="5"/>
          <w:szCs w:val="32"/>
          <w:lang w:val="en-US" w:eastAsia="fr-FR"/>
        </w:rPr>
        <w:t> as “armed suasion.”  </w:t>
      </w:r>
    </w:p>
    <w:p w:rsidR="00E81B3A" w:rsidRPr="0079774D" w:rsidRDefault="00202231" w:rsidP="00E81B3A">
      <w:pPr>
        <w:rPr>
          <w:rFonts w:ascii="Calibri" w:hAnsi="Calibri" w:cs="Times New Roman"/>
          <w:color w:val="000000" w:themeColor="text1"/>
          <w:spacing w:val="5"/>
          <w:szCs w:val="32"/>
          <w:lang w:val="en-US" w:eastAsia="fr-FR"/>
        </w:rPr>
      </w:pPr>
      <w:r>
        <w:rPr>
          <w:rFonts w:ascii="Calibri" w:hAnsi="Calibri" w:cs="Times New Roman"/>
          <w:color w:val="000000" w:themeColor="text1"/>
          <w:spacing w:val="5"/>
          <w:szCs w:val="32"/>
          <w:lang w:val="en-US" w:eastAsia="fr-FR"/>
        </w:rPr>
        <w:br w:type="page"/>
      </w:r>
      <w:r w:rsidR="00E81B3A" w:rsidRPr="0079774D">
        <w:rPr>
          <w:rFonts w:ascii="Calibri" w:hAnsi="Calibri" w:cs="Times New Roman"/>
          <w:color w:val="000000" w:themeColor="text1"/>
          <w:spacing w:val="5"/>
          <w:szCs w:val="32"/>
          <w:lang w:val="en-US" w:eastAsia="fr-FR"/>
        </w:rPr>
        <w:t>Tactics the navy employs for diplomatic effect include:</w:t>
      </w:r>
    </w:p>
    <w:p w:rsidR="0079774D" w:rsidRPr="0079774D" w:rsidRDefault="0079774D" w:rsidP="00E81B3A">
      <w:pPr>
        <w:rPr>
          <w:rFonts w:ascii="Calibri" w:hAnsi="Calibri" w:cs="Times New Roman"/>
          <w:i/>
          <w:color w:val="000000" w:themeColor="text1"/>
          <w:spacing w:val="5"/>
          <w:lang w:val="en-US" w:eastAsia="fr-FR"/>
        </w:rPr>
      </w:pPr>
    </w:p>
    <w:p w:rsidR="00E81B3A" w:rsidRPr="0079774D" w:rsidRDefault="00E81B3A" w:rsidP="00E81B3A">
      <w:pPr>
        <w:rPr>
          <w:rFonts w:ascii="Calibri" w:hAnsi="Calibri" w:cs="Times New Roman"/>
          <w:color w:val="000000" w:themeColor="text1"/>
          <w:spacing w:val="5"/>
          <w:szCs w:val="32"/>
          <w:lang w:val="en-US" w:eastAsia="fr-FR"/>
        </w:rPr>
      </w:pPr>
      <w:r w:rsidRPr="0079774D">
        <w:rPr>
          <w:rFonts w:ascii="Calibri" w:hAnsi="Calibri" w:cs="Times New Roman"/>
          <w:b/>
          <w:i/>
          <w:color w:val="000000" w:themeColor="text1"/>
          <w:spacing w:val="5"/>
          <w:lang w:val="en-US" w:eastAsia="fr-FR"/>
        </w:rPr>
        <w:t>Port calls</w:t>
      </w:r>
      <w:r w:rsidRPr="0079774D">
        <w:rPr>
          <w:rFonts w:ascii="Calibri" w:hAnsi="Calibri" w:cs="Times New Roman"/>
          <w:b/>
          <w:color w:val="000000" w:themeColor="text1"/>
          <w:spacing w:val="5"/>
          <w:szCs w:val="32"/>
          <w:lang w:val="en-US" w:eastAsia="fr-FR"/>
        </w:rPr>
        <w:t>.</w:t>
      </w:r>
      <w:r w:rsidRPr="0079774D">
        <w:rPr>
          <w:rFonts w:ascii="Calibri" w:hAnsi="Calibri" w:cs="Times New Roman"/>
          <w:color w:val="000000" w:themeColor="text1"/>
          <w:spacing w:val="5"/>
          <w:szCs w:val="32"/>
          <w:lang w:val="en-US" w:eastAsia="fr-FR"/>
        </w:rPr>
        <w:t xml:space="preserve"> For instance, the USS </w:t>
      </w:r>
      <w:r w:rsidRPr="0079774D">
        <w:rPr>
          <w:rFonts w:ascii="Calibri" w:hAnsi="Calibri" w:cs="Times New Roman"/>
          <w:i/>
          <w:color w:val="000000" w:themeColor="text1"/>
          <w:spacing w:val="5"/>
          <w:lang w:val="en-US" w:eastAsia="fr-FR"/>
        </w:rPr>
        <w:t>Carl Vinson</w:t>
      </w:r>
      <w:r w:rsidRPr="0079774D">
        <w:rPr>
          <w:rFonts w:ascii="Calibri" w:hAnsi="Calibri" w:cs="Times New Roman"/>
          <w:color w:val="000000" w:themeColor="text1"/>
          <w:spacing w:val="5"/>
          <w:szCs w:val="32"/>
          <w:lang w:val="en-US" w:eastAsia="fr-FR"/>
        </w:rPr>
        <w:t> </w:t>
      </w:r>
      <w:r w:rsidRPr="0079774D">
        <w:rPr>
          <w:rFonts w:ascii="Calibri" w:hAnsi="Calibri" w:cs="Times New Roman"/>
          <w:color w:val="000000" w:themeColor="text1"/>
          <w:spacing w:val="5"/>
          <w:szCs w:val="32"/>
          <w:lang w:val="en-US" w:eastAsia="fr-FR"/>
        </w:rPr>
        <w:fldChar w:fldCharType="begin"/>
      </w:r>
      <w:r w:rsidRPr="0079774D">
        <w:rPr>
          <w:rFonts w:ascii="Calibri" w:hAnsi="Calibri" w:cs="Times New Roman"/>
          <w:color w:val="000000" w:themeColor="text1"/>
          <w:spacing w:val="5"/>
          <w:szCs w:val="32"/>
          <w:lang w:val="en-US" w:eastAsia="fr-FR"/>
        </w:rPr>
        <w:instrText xml:space="preserve"> HYPERLINK "https://www.reuters.com/article/us-usa-vietnam-carrier-vietnam/u-s-carrier-arrives-in-vietnam-amid-rising-chinese-influence-in-region-idUSKBN1GH0HL" \t "_blank" </w:instrText>
      </w:r>
      <w:r w:rsidRPr="0079774D">
        <w:rPr>
          <w:rFonts w:ascii="Calibri" w:hAnsi="Calibri" w:cs="Times New Roman"/>
          <w:color w:val="000000" w:themeColor="text1"/>
          <w:spacing w:val="5"/>
          <w:szCs w:val="32"/>
          <w:lang w:val="en-US" w:eastAsia="fr-FR"/>
        </w:rPr>
      </w:r>
      <w:r w:rsidRPr="0079774D">
        <w:rPr>
          <w:rFonts w:ascii="Calibri" w:hAnsi="Calibri" w:cs="Times New Roman"/>
          <w:color w:val="000000" w:themeColor="text1"/>
          <w:spacing w:val="5"/>
          <w:szCs w:val="32"/>
          <w:lang w:val="en-US" w:eastAsia="fr-FR"/>
        </w:rPr>
        <w:fldChar w:fldCharType="separate"/>
      </w:r>
      <w:r w:rsidRPr="0079774D">
        <w:rPr>
          <w:rFonts w:ascii="Calibri" w:hAnsi="Calibri" w:cs="Times New Roman"/>
          <w:color w:val="000000" w:themeColor="text1"/>
          <w:spacing w:val="5"/>
          <w:lang w:val="en-US" w:eastAsia="fr-FR"/>
        </w:rPr>
        <w:t xml:space="preserve">sailed into </w:t>
      </w:r>
      <w:proofErr w:type="spellStart"/>
      <w:r w:rsidRPr="0079774D">
        <w:rPr>
          <w:rFonts w:ascii="Calibri" w:hAnsi="Calibri" w:cs="Times New Roman"/>
          <w:color w:val="000000" w:themeColor="text1"/>
          <w:spacing w:val="5"/>
          <w:lang w:val="en-US" w:eastAsia="fr-FR"/>
        </w:rPr>
        <w:t>Da</w:t>
      </w:r>
      <w:proofErr w:type="spellEnd"/>
      <w:r w:rsidRPr="0079774D">
        <w:rPr>
          <w:rFonts w:ascii="Calibri" w:hAnsi="Calibri" w:cs="Times New Roman"/>
          <w:color w:val="000000" w:themeColor="text1"/>
          <w:spacing w:val="5"/>
          <w:lang w:val="en-US" w:eastAsia="fr-FR"/>
        </w:rPr>
        <w:t xml:space="preserve"> Nang, Vietnam</w:t>
      </w:r>
      <w:r w:rsidRPr="0079774D">
        <w:rPr>
          <w:rFonts w:ascii="Calibri" w:hAnsi="Calibri" w:cs="Times New Roman"/>
          <w:color w:val="000000" w:themeColor="text1"/>
          <w:spacing w:val="5"/>
          <w:szCs w:val="32"/>
          <w:lang w:val="en-US" w:eastAsia="fr-FR"/>
        </w:rPr>
        <w:fldChar w:fldCharType="end"/>
      </w:r>
      <w:r w:rsidRPr="0079774D">
        <w:rPr>
          <w:rFonts w:ascii="Calibri" w:hAnsi="Calibri" w:cs="Times New Roman"/>
          <w:color w:val="000000" w:themeColor="text1"/>
          <w:spacing w:val="5"/>
          <w:szCs w:val="32"/>
          <w:lang w:val="en-US" w:eastAsia="fr-FR"/>
        </w:rPr>
        <w:t>, in 2018 in a signal to China that U.S.-Vietnam ties were warming. It was the first U.S. carrier to visit Vietnam since the United States warred with Communist forces there decades ago.</w:t>
      </w:r>
    </w:p>
    <w:p w:rsidR="0079774D" w:rsidRPr="0079774D" w:rsidRDefault="0079774D" w:rsidP="00E81B3A">
      <w:pPr>
        <w:rPr>
          <w:rFonts w:ascii="Calibri" w:hAnsi="Calibri" w:cs="Times New Roman"/>
          <w:i/>
          <w:color w:val="000000" w:themeColor="text1"/>
          <w:spacing w:val="5"/>
          <w:lang w:val="en-US" w:eastAsia="fr-FR"/>
        </w:rPr>
      </w:pPr>
    </w:p>
    <w:p w:rsidR="00E81B3A" w:rsidRPr="0079774D" w:rsidRDefault="00E81B3A" w:rsidP="00E81B3A">
      <w:pPr>
        <w:rPr>
          <w:rFonts w:ascii="Calibri" w:hAnsi="Calibri" w:cs="Times New Roman"/>
          <w:color w:val="000000" w:themeColor="text1"/>
          <w:spacing w:val="5"/>
          <w:szCs w:val="32"/>
          <w:lang w:val="en-US" w:eastAsia="fr-FR"/>
        </w:rPr>
      </w:pPr>
      <w:r w:rsidRPr="0079774D">
        <w:rPr>
          <w:rFonts w:ascii="Calibri" w:hAnsi="Calibri" w:cs="Times New Roman"/>
          <w:b/>
          <w:i/>
          <w:color w:val="000000" w:themeColor="text1"/>
          <w:spacing w:val="5"/>
          <w:lang w:val="en-US" w:eastAsia="fr-FR"/>
        </w:rPr>
        <w:t>Transits</w:t>
      </w:r>
      <w:r w:rsidRPr="0079774D">
        <w:rPr>
          <w:rFonts w:ascii="Calibri" w:hAnsi="Calibri" w:cs="Times New Roman"/>
          <w:b/>
          <w:color w:val="000000" w:themeColor="text1"/>
          <w:spacing w:val="5"/>
          <w:szCs w:val="32"/>
          <w:lang w:val="en-US" w:eastAsia="fr-FR"/>
        </w:rPr>
        <w:t>.</w:t>
      </w:r>
      <w:r w:rsidRPr="0079774D">
        <w:rPr>
          <w:rFonts w:ascii="Calibri" w:hAnsi="Calibri" w:cs="Times New Roman"/>
          <w:color w:val="000000" w:themeColor="text1"/>
          <w:spacing w:val="5"/>
          <w:szCs w:val="32"/>
          <w:lang w:val="en-US" w:eastAsia="fr-FR"/>
        </w:rPr>
        <w:t xml:space="preserve"> The USS </w:t>
      </w:r>
      <w:r w:rsidRPr="0079774D">
        <w:rPr>
          <w:rFonts w:ascii="Calibri" w:hAnsi="Calibri" w:cs="Times New Roman"/>
          <w:i/>
          <w:color w:val="000000" w:themeColor="text1"/>
          <w:spacing w:val="5"/>
          <w:lang w:val="en-US" w:eastAsia="fr-FR"/>
        </w:rPr>
        <w:t>Curtis Wilbur</w:t>
      </w:r>
      <w:r w:rsidRPr="0079774D">
        <w:rPr>
          <w:rFonts w:ascii="Calibri" w:hAnsi="Calibri" w:cs="Times New Roman"/>
          <w:color w:val="000000" w:themeColor="text1"/>
          <w:spacing w:val="5"/>
          <w:szCs w:val="32"/>
          <w:lang w:val="en-US" w:eastAsia="fr-FR"/>
        </w:rPr>
        <w:t> and the USCGC </w:t>
      </w:r>
      <w:proofErr w:type="spellStart"/>
      <w:r w:rsidRPr="0079774D">
        <w:rPr>
          <w:rFonts w:ascii="Calibri" w:hAnsi="Calibri" w:cs="Times New Roman"/>
          <w:i/>
          <w:color w:val="000000" w:themeColor="text1"/>
          <w:spacing w:val="5"/>
          <w:lang w:val="en-US" w:eastAsia="fr-FR"/>
        </w:rPr>
        <w:t>Bertholf</w:t>
      </w:r>
      <w:proofErr w:type="spellEnd"/>
      <w:r w:rsidRPr="0079774D">
        <w:rPr>
          <w:rFonts w:ascii="Calibri" w:hAnsi="Calibri" w:cs="Times New Roman"/>
          <w:color w:val="000000" w:themeColor="text1"/>
          <w:spacing w:val="5"/>
          <w:szCs w:val="32"/>
          <w:lang w:val="en-US" w:eastAsia="fr-FR"/>
        </w:rPr>
        <w:t> </w:t>
      </w:r>
      <w:r w:rsidRPr="0079774D">
        <w:rPr>
          <w:rFonts w:ascii="Calibri" w:hAnsi="Calibri" w:cs="Times New Roman"/>
          <w:color w:val="000000" w:themeColor="text1"/>
          <w:spacing w:val="5"/>
          <w:szCs w:val="32"/>
          <w:lang w:val="en-US" w:eastAsia="fr-FR"/>
        </w:rPr>
        <w:fldChar w:fldCharType="begin"/>
      </w:r>
      <w:r w:rsidRPr="0079774D">
        <w:rPr>
          <w:rFonts w:ascii="Calibri" w:hAnsi="Calibri" w:cs="Times New Roman"/>
          <w:color w:val="000000" w:themeColor="text1"/>
          <w:spacing w:val="5"/>
          <w:szCs w:val="32"/>
          <w:lang w:val="en-US" w:eastAsia="fr-FR"/>
        </w:rPr>
        <w:instrText xml:space="preserve"> HYPERLINK "https://www.reuters.com/article/us-usa-taiwan-military/u-s-navy-coast-guard-ships-pass-through-strategic-taiwan-strait-idUSKCN1R50ZB" \t "_blank" </w:instrText>
      </w:r>
      <w:r w:rsidRPr="0079774D">
        <w:rPr>
          <w:rFonts w:ascii="Calibri" w:hAnsi="Calibri" w:cs="Times New Roman"/>
          <w:color w:val="000000" w:themeColor="text1"/>
          <w:spacing w:val="5"/>
          <w:szCs w:val="32"/>
          <w:lang w:val="en-US" w:eastAsia="fr-FR"/>
        </w:rPr>
      </w:r>
      <w:r w:rsidRPr="0079774D">
        <w:rPr>
          <w:rFonts w:ascii="Calibri" w:hAnsi="Calibri" w:cs="Times New Roman"/>
          <w:color w:val="000000" w:themeColor="text1"/>
          <w:spacing w:val="5"/>
          <w:szCs w:val="32"/>
          <w:lang w:val="en-US" w:eastAsia="fr-FR"/>
        </w:rPr>
        <w:fldChar w:fldCharType="separate"/>
      </w:r>
      <w:r w:rsidRPr="0079774D">
        <w:rPr>
          <w:rFonts w:ascii="Calibri" w:hAnsi="Calibri" w:cs="Times New Roman"/>
          <w:color w:val="000000" w:themeColor="text1"/>
          <w:spacing w:val="5"/>
          <w:lang w:val="en-US" w:eastAsia="fr-FR"/>
        </w:rPr>
        <w:t>passed through the Strait of Taiwan</w:t>
      </w:r>
      <w:r w:rsidRPr="0079774D">
        <w:rPr>
          <w:rFonts w:ascii="Calibri" w:hAnsi="Calibri" w:cs="Times New Roman"/>
          <w:color w:val="000000" w:themeColor="text1"/>
          <w:spacing w:val="5"/>
          <w:szCs w:val="32"/>
          <w:lang w:val="en-US" w:eastAsia="fr-FR"/>
        </w:rPr>
        <w:fldChar w:fldCharType="end"/>
      </w:r>
      <w:r w:rsidRPr="0079774D">
        <w:rPr>
          <w:rFonts w:ascii="Calibri" w:hAnsi="Calibri" w:cs="Times New Roman"/>
          <w:color w:val="000000" w:themeColor="text1"/>
          <w:spacing w:val="5"/>
          <w:szCs w:val="32"/>
          <w:lang w:val="en-US" w:eastAsia="fr-FR"/>
        </w:rPr>
        <w:t> in March 2019 in a show of support for Taiwan and to demonstrate the “U.S. commitment to a free and open Indo-Pacific.”</w:t>
      </w:r>
    </w:p>
    <w:p w:rsidR="0079774D" w:rsidRPr="0079774D" w:rsidRDefault="0079774D" w:rsidP="00BF043A">
      <w:pPr>
        <w:rPr>
          <w:rFonts w:ascii="Calibri" w:hAnsi="Calibri" w:cs="Times New Roman"/>
          <w:i/>
          <w:color w:val="000000" w:themeColor="text1"/>
          <w:spacing w:val="5"/>
          <w:lang w:val="en-US" w:eastAsia="fr-FR"/>
        </w:rPr>
      </w:pPr>
    </w:p>
    <w:p w:rsidR="00BF043A" w:rsidRPr="00BF043A" w:rsidRDefault="00BF043A" w:rsidP="00BF043A">
      <w:pPr>
        <w:rPr>
          <w:rFonts w:ascii="Calibri" w:hAnsi="Calibri" w:cs="Times New Roman"/>
          <w:color w:val="4B535D"/>
          <w:spacing w:val="5"/>
          <w:szCs w:val="32"/>
          <w:lang w:val="en-US" w:eastAsia="fr-FR"/>
        </w:rPr>
      </w:pPr>
      <w:r w:rsidRPr="0079774D">
        <w:rPr>
          <w:rFonts w:ascii="Calibri" w:hAnsi="Calibri" w:cs="Times New Roman"/>
          <w:b/>
          <w:i/>
          <w:color w:val="000000" w:themeColor="text1"/>
          <w:spacing w:val="5"/>
          <w:lang w:val="en-US" w:eastAsia="fr-FR"/>
        </w:rPr>
        <w:t>Freedom of navigation operations</w:t>
      </w:r>
      <w:r w:rsidRPr="0079774D">
        <w:rPr>
          <w:rFonts w:ascii="Calibri" w:hAnsi="Calibri" w:cs="Times New Roman"/>
          <w:color w:val="000000" w:themeColor="text1"/>
          <w:spacing w:val="5"/>
          <w:szCs w:val="32"/>
          <w:lang w:val="en-US" w:eastAsia="fr-FR"/>
        </w:rPr>
        <w:t>. The navy regularly conducts such operations, </w:t>
      </w:r>
      <w:r w:rsidRPr="0079774D">
        <w:rPr>
          <w:rFonts w:ascii="Calibri" w:hAnsi="Calibri" w:cs="Times New Roman"/>
          <w:color w:val="000000" w:themeColor="text1"/>
          <w:spacing w:val="5"/>
          <w:szCs w:val="32"/>
          <w:lang w:val="en-US" w:eastAsia="fr-FR"/>
        </w:rPr>
        <w:fldChar w:fldCharType="begin"/>
      </w:r>
      <w:r w:rsidRPr="0079774D">
        <w:rPr>
          <w:rFonts w:ascii="Calibri" w:hAnsi="Calibri" w:cs="Times New Roman"/>
          <w:color w:val="000000" w:themeColor="text1"/>
          <w:spacing w:val="5"/>
          <w:szCs w:val="32"/>
          <w:lang w:val="en-US" w:eastAsia="fr-FR"/>
        </w:rPr>
        <w:instrText xml:space="preserve"> HYPERLINK "https://policy.defense.gov/Portals/11/Documents/FY18%20DoD%20Annual%20FON%20Report%20(final).pdf?ver=2019-03-19-103517-010" \t "_blank" </w:instrText>
      </w:r>
      <w:r w:rsidR="00D4133A" w:rsidRPr="0079774D">
        <w:rPr>
          <w:rFonts w:ascii="Calibri" w:hAnsi="Calibri" w:cs="Times New Roman"/>
          <w:color w:val="000000" w:themeColor="text1"/>
          <w:spacing w:val="5"/>
          <w:szCs w:val="32"/>
          <w:lang w:val="en-US" w:eastAsia="fr-FR"/>
        </w:rPr>
      </w:r>
      <w:r w:rsidRPr="0079774D">
        <w:rPr>
          <w:rFonts w:ascii="Calibri" w:hAnsi="Calibri" w:cs="Times New Roman"/>
          <w:color w:val="000000" w:themeColor="text1"/>
          <w:spacing w:val="5"/>
          <w:szCs w:val="32"/>
          <w:lang w:val="en-US" w:eastAsia="fr-FR"/>
        </w:rPr>
        <w:fldChar w:fldCharType="separate"/>
      </w:r>
      <w:r w:rsidRPr="0079774D">
        <w:rPr>
          <w:rFonts w:ascii="Calibri" w:hAnsi="Calibri" w:cs="Times New Roman"/>
          <w:color w:val="000000" w:themeColor="text1"/>
          <w:spacing w:val="5"/>
          <w:lang w:val="en-US" w:eastAsia="fr-FR"/>
        </w:rPr>
        <w:t xml:space="preserve">also known as </w:t>
      </w:r>
      <w:proofErr w:type="spellStart"/>
      <w:r w:rsidRPr="0079774D">
        <w:rPr>
          <w:rFonts w:ascii="Calibri" w:hAnsi="Calibri" w:cs="Times New Roman"/>
          <w:color w:val="000000" w:themeColor="text1"/>
          <w:spacing w:val="5"/>
          <w:lang w:val="en-US" w:eastAsia="fr-FR"/>
        </w:rPr>
        <w:t>FONOPs</w:t>
      </w:r>
      <w:proofErr w:type="spellEnd"/>
      <w:r w:rsidRPr="0079774D">
        <w:rPr>
          <w:rFonts w:ascii="Calibri" w:hAnsi="Calibri" w:cs="Times New Roman"/>
          <w:color w:val="000000" w:themeColor="text1"/>
          <w:spacing w:val="5"/>
          <w:szCs w:val="32"/>
          <w:lang w:val="en-US" w:eastAsia="fr-FR"/>
        </w:rPr>
        <w:fldChar w:fldCharType="end"/>
      </w:r>
      <w:r w:rsidRPr="0079774D">
        <w:rPr>
          <w:rFonts w:ascii="Calibri" w:hAnsi="Calibri" w:cs="Times New Roman"/>
          <w:color w:val="000000" w:themeColor="text1"/>
          <w:spacing w:val="5"/>
          <w:szCs w:val="32"/>
          <w:lang w:val="en-US" w:eastAsia="fr-FR"/>
        </w:rPr>
        <w:t> [PDF], to challenge what it sees as excessive maritime claims by other states. In 2018, the U.S. military challenged</w:t>
      </w:r>
      <w:r w:rsidRPr="00BF043A">
        <w:rPr>
          <w:rFonts w:ascii="Calibri" w:hAnsi="Calibri" w:cs="Times New Roman"/>
          <w:color w:val="4B535D"/>
          <w:spacing w:val="5"/>
          <w:szCs w:val="32"/>
          <w:lang w:val="en-US" w:eastAsia="fr-FR"/>
        </w:rPr>
        <w:t xml:space="preserve"> more than two dozen claimants, including China, Iran, and Slovenia.</w:t>
      </w:r>
    </w:p>
    <w:p w:rsidR="00E81B3A" w:rsidRPr="00BF043A" w:rsidRDefault="00E81B3A">
      <w:pPr>
        <w:rPr>
          <w:rFonts w:ascii="Calibri" w:hAnsi="Calibri"/>
          <w:lang w:val="en-GB"/>
        </w:rPr>
      </w:pPr>
    </w:p>
    <w:p w:rsidR="00BF043A" w:rsidRPr="00BF043A" w:rsidRDefault="00BF043A" w:rsidP="00BF043A">
      <w:pPr>
        <w:outlineLvl w:val="1"/>
        <w:rPr>
          <w:rFonts w:ascii="Calibri" w:hAnsi="Calibri"/>
          <w:b/>
          <w:color w:val="1E364D"/>
          <w:spacing w:val="5"/>
          <w:szCs w:val="48"/>
          <w:lang w:val="en-US" w:eastAsia="fr-FR"/>
        </w:rPr>
      </w:pPr>
      <w:r w:rsidRPr="00BF043A">
        <w:rPr>
          <w:rFonts w:ascii="Calibri" w:hAnsi="Calibri"/>
          <w:b/>
          <w:color w:val="1E364D"/>
          <w:spacing w:val="5"/>
          <w:szCs w:val="48"/>
          <w:lang w:val="en-US" w:eastAsia="fr-FR"/>
        </w:rPr>
        <w:t>Where is the U.S. Navy deployed?</w:t>
      </w:r>
    </w:p>
    <w:p w:rsidR="00BF043A" w:rsidRPr="00BF043A" w:rsidRDefault="00BF043A" w:rsidP="00BF043A">
      <w:pPr>
        <w:rPr>
          <w:rFonts w:ascii="Calibri" w:hAnsi="Calibri" w:cs="Times New Roman"/>
          <w:color w:val="4B535D"/>
          <w:spacing w:val="5"/>
          <w:szCs w:val="32"/>
          <w:lang w:val="en-US" w:eastAsia="fr-FR"/>
        </w:rPr>
      </w:pPr>
      <w:r w:rsidRPr="00BF043A">
        <w:rPr>
          <w:rFonts w:ascii="Calibri" w:hAnsi="Calibri" w:cs="Times New Roman"/>
          <w:color w:val="4B535D"/>
          <w:spacing w:val="5"/>
          <w:szCs w:val="32"/>
          <w:lang w:val="en-US" w:eastAsia="fr-FR"/>
        </w:rPr>
        <w:t>The navy has six fleets covering different parts of the world, and it maintains more than a dozen permanent installations outside the contiguous United States, with multiple locations in Italy and Japan.</w:t>
      </w:r>
    </w:p>
    <w:p w:rsidR="00BF043A" w:rsidRPr="00BF043A" w:rsidRDefault="00BF043A" w:rsidP="00BF043A">
      <w:pPr>
        <w:rPr>
          <w:rFonts w:ascii="Calibri" w:hAnsi="Calibri"/>
          <w:lang w:val="en-GB"/>
        </w:rPr>
      </w:pPr>
    </w:p>
    <w:p w:rsidR="00BF043A" w:rsidRPr="00BF043A" w:rsidRDefault="00BF043A" w:rsidP="00BF043A">
      <w:pPr>
        <w:rPr>
          <w:rFonts w:ascii="Calibri" w:hAnsi="Calibri"/>
          <w:lang w:val="en-GB"/>
        </w:rPr>
      </w:pPr>
      <w:r w:rsidRPr="00BF043A">
        <w:rPr>
          <w:rFonts w:ascii="Calibri" w:hAnsi="Calibri"/>
          <w:noProof/>
          <w:lang w:eastAsia="fr-FR"/>
        </w:rPr>
        <w:drawing>
          <wp:inline distT="0" distB="0" distL="0" distR="0">
            <wp:extent cx="5756910" cy="3227172"/>
            <wp:effectExtent l="25400" t="0" r="889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5756910" cy="3227172"/>
                    </a:xfrm>
                    <a:prstGeom prst="rect">
                      <a:avLst/>
                    </a:prstGeom>
                    <a:noFill/>
                    <a:ln w="9525">
                      <a:noFill/>
                      <a:miter lim="800000"/>
                      <a:headEnd/>
                      <a:tailEnd/>
                    </a:ln>
                  </pic:spPr>
                </pic:pic>
              </a:graphicData>
            </a:graphic>
          </wp:inline>
        </w:drawing>
      </w:r>
    </w:p>
    <w:p w:rsidR="00202231" w:rsidRDefault="00202231" w:rsidP="0079774D">
      <w:pPr>
        <w:rPr>
          <w:rFonts w:ascii="Calibri" w:hAnsi="Calibri"/>
          <w:lang w:val="en-GB"/>
        </w:rPr>
      </w:pPr>
    </w:p>
    <w:p w:rsidR="00BF043A" w:rsidRPr="0079774D" w:rsidRDefault="00BF043A" w:rsidP="0079774D">
      <w:pPr>
        <w:rPr>
          <w:rFonts w:ascii="Calibri" w:hAnsi="Calibri"/>
          <w:b/>
          <w:color w:val="000000" w:themeColor="text1"/>
          <w:lang w:val="en-GB"/>
        </w:rPr>
      </w:pPr>
      <w:r w:rsidRPr="0079774D">
        <w:rPr>
          <w:rFonts w:ascii="Calibri" w:hAnsi="Calibri"/>
          <w:b/>
          <w:color w:val="000000" w:themeColor="text1"/>
          <w:spacing w:val="9"/>
          <w:szCs w:val="80"/>
          <w:lang w:val="en-GB"/>
        </w:rPr>
        <w:t>What challenges is the navy facing?</w:t>
      </w:r>
    </w:p>
    <w:p w:rsidR="00BF043A" w:rsidRPr="0079774D" w:rsidRDefault="00BF043A" w:rsidP="00BF043A">
      <w:pPr>
        <w:pStyle w:val="NormalWeb"/>
        <w:spacing w:beforeLines="0" w:afterLines="0"/>
        <w:rPr>
          <w:rFonts w:ascii="Calibri" w:hAnsi="Calibri"/>
          <w:color w:val="000000" w:themeColor="text1"/>
          <w:spacing w:val="9"/>
          <w:sz w:val="24"/>
          <w:szCs w:val="53"/>
          <w:lang w:val="en-GB"/>
        </w:rPr>
      </w:pPr>
      <w:r w:rsidRPr="0079774D">
        <w:rPr>
          <w:rFonts w:ascii="Calibri" w:hAnsi="Calibri"/>
          <w:color w:val="000000" w:themeColor="text1"/>
          <w:spacing w:val="9"/>
          <w:sz w:val="24"/>
          <w:szCs w:val="53"/>
          <w:lang w:val="en-GB"/>
        </w:rPr>
        <w:t>The navy faces headwinds as it plots its course for the next several decades. Leaders are particularly watchful of the western Pacific, where the navy is </w:t>
      </w:r>
      <w:r w:rsidRPr="0079774D">
        <w:rPr>
          <w:rFonts w:ascii="Calibri" w:hAnsi="Calibri"/>
          <w:color w:val="000000" w:themeColor="text1"/>
          <w:spacing w:val="9"/>
          <w:sz w:val="24"/>
          <w:szCs w:val="53"/>
          <w:lang w:val="en-GB"/>
        </w:rPr>
        <w:fldChar w:fldCharType="begin"/>
      </w:r>
      <w:r w:rsidRPr="0079774D">
        <w:rPr>
          <w:rFonts w:ascii="Calibri" w:hAnsi="Calibri"/>
          <w:color w:val="000000" w:themeColor="text1"/>
          <w:spacing w:val="9"/>
          <w:sz w:val="24"/>
          <w:szCs w:val="53"/>
          <w:lang w:val="en-GB"/>
        </w:rPr>
        <w:instrText xml:space="preserve"> HYPERLINK "https://www.ft.com/content/bdbb8ada-59dc-11e9-939a-341f5ada9d40" \t "_blank" </w:instrText>
      </w:r>
      <w:r w:rsidR="00D4133A" w:rsidRPr="0079774D">
        <w:rPr>
          <w:rFonts w:ascii="Calibri" w:hAnsi="Calibri"/>
          <w:color w:val="000000" w:themeColor="text1"/>
          <w:spacing w:val="9"/>
          <w:sz w:val="24"/>
          <w:szCs w:val="53"/>
          <w:lang w:val="en-GB"/>
        </w:rPr>
      </w:r>
      <w:r w:rsidRPr="0079774D">
        <w:rPr>
          <w:rFonts w:ascii="Calibri" w:hAnsi="Calibri"/>
          <w:color w:val="000000" w:themeColor="text1"/>
          <w:spacing w:val="9"/>
          <w:sz w:val="24"/>
          <w:szCs w:val="53"/>
          <w:lang w:val="en-GB"/>
        </w:rPr>
        <w:fldChar w:fldCharType="separate"/>
      </w:r>
      <w:r w:rsidRPr="0079774D">
        <w:rPr>
          <w:rStyle w:val="Lienhypertexte"/>
          <w:rFonts w:ascii="Calibri" w:hAnsi="Calibri"/>
          <w:color w:val="000000" w:themeColor="text1"/>
          <w:spacing w:val="9"/>
          <w:sz w:val="24"/>
          <w:szCs w:val="53"/>
          <w:lang w:val="en-GB"/>
        </w:rPr>
        <w:t>jockeying with the China </w:t>
      </w:r>
      <w:r w:rsidRPr="0079774D">
        <w:rPr>
          <w:rFonts w:ascii="Calibri" w:hAnsi="Calibri"/>
          <w:color w:val="000000" w:themeColor="text1"/>
          <w:spacing w:val="9"/>
          <w:sz w:val="24"/>
          <w:szCs w:val="53"/>
          <w:lang w:val="en-GB"/>
        </w:rPr>
        <w:fldChar w:fldCharType="end"/>
      </w:r>
      <w:r w:rsidRPr="0079774D">
        <w:rPr>
          <w:rFonts w:ascii="Calibri" w:hAnsi="Calibri"/>
          <w:color w:val="000000" w:themeColor="text1"/>
          <w:spacing w:val="9"/>
          <w:sz w:val="24"/>
          <w:szCs w:val="53"/>
          <w:lang w:val="en-GB"/>
        </w:rPr>
        <w:t>for influence. The United States has long dominated the region’s vast waters, but China is pushing hard to gain sway over many of the small island countries with development loans and other inducements. The sparsely populated islands are prized not for their commercial potential but for their strategic value, analysts say.     </w:t>
      </w:r>
    </w:p>
    <w:p w:rsidR="00BF043A" w:rsidRPr="0079774D" w:rsidRDefault="00BF043A" w:rsidP="00BF043A">
      <w:pPr>
        <w:pStyle w:val="NormalWeb"/>
        <w:spacing w:beforeLines="0" w:afterLines="0"/>
        <w:rPr>
          <w:rFonts w:ascii="Calibri" w:hAnsi="Calibri"/>
          <w:color w:val="000000" w:themeColor="text1"/>
          <w:spacing w:val="9"/>
          <w:sz w:val="24"/>
          <w:szCs w:val="53"/>
          <w:lang w:val="en-GB"/>
        </w:rPr>
      </w:pPr>
      <w:r w:rsidRPr="0079774D">
        <w:rPr>
          <w:rFonts w:ascii="Calibri" w:hAnsi="Calibri"/>
          <w:color w:val="000000" w:themeColor="text1"/>
          <w:spacing w:val="9"/>
          <w:sz w:val="24"/>
          <w:szCs w:val="53"/>
          <w:lang w:val="en-GB"/>
        </w:rPr>
        <w:t xml:space="preserve">“This is a pre-conflict type of shadow game, a geopolitical non-war version of island-hopping. The Pacific has become strategic again for the first time since World War II,” international security expert </w:t>
      </w:r>
      <w:proofErr w:type="spellStart"/>
      <w:r w:rsidRPr="0079774D">
        <w:rPr>
          <w:rFonts w:ascii="Calibri" w:hAnsi="Calibri"/>
          <w:color w:val="000000" w:themeColor="text1"/>
          <w:spacing w:val="9"/>
          <w:sz w:val="24"/>
          <w:szCs w:val="53"/>
          <w:lang w:val="en-GB"/>
        </w:rPr>
        <w:t>Euan</w:t>
      </w:r>
      <w:proofErr w:type="spellEnd"/>
      <w:r w:rsidRPr="0079774D">
        <w:rPr>
          <w:rFonts w:ascii="Calibri" w:hAnsi="Calibri"/>
          <w:color w:val="000000" w:themeColor="text1"/>
          <w:spacing w:val="9"/>
          <w:sz w:val="24"/>
          <w:szCs w:val="53"/>
          <w:lang w:val="en-GB"/>
        </w:rPr>
        <w:t xml:space="preserve"> Graham told the </w:t>
      </w:r>
      <w:r w:rsidRPr="0079774D">
        <w:rPr>
          <w:rStyle w:val="Accentuation"/>
          <w:rFonts w:ascii="Calibri" w:hAnsi="Calibri"/>
          <w:color w:val="000000" w:themeColor="text1"/>
          <w:spacing w:val="9"/>
          <w:sz w:val="24"/>
          <w:szCs w:val="53"/>
          <w:lang w:val="en-GB"/>
        </w:rPr>
        <w:t>Financial Times</w:t>
      </w:r>
      <w:r w:rsidRPr="0079774D">
        <w:rPr>
          <w:rFonts w:ascii="Calibri" w:hAnsi="Calibri"/>
          <w:color w:val="000000" w:themeColor="text1"/>
          <w:spacing w:val="9"/>
          <w:sz w:val="24"/>
          <w:szCs w:val="53"/>
          <w:lang w:val="en-GB"/>
        </w:rPr>
        <w:t>. The rivalry could intensify as </w:t>
      </w:r>
      <w:r w:rsidRPr="0079774D">
        <w:rPr>
          <w:rFonts w:ascii="Calibri" w:hAnsi="Calibri"/>
          <w:color w:val="000000" w:themeColor="text1"/>
          <w:spacing w:val="9"/>
          <w:sz w:val="24"/>
          <w:szCs w:val="53"/>
          <w:lang w:val="en-GB"/>
        </w:rPr>
        <w:fldChar w:fldCharType="begin"/>
      </w:r>
      <w:r w:rsidRPr="0079774D">
        <w:rPr>
          <w:rFonts w:ascii="Calibri" w:hAnsi="Calibri"/>
          <w:color w:val="000000" w:themeColor="text1"/>
          <w:spacing w:val="9"/>
          <w:sz w:val="24"/>
          <w:szCs w:val="53"/>
          <w:lang w:val="en-GB"/>
        </w:rPr>
        <w:instrText xml:space="preserve"> HYPERLINK "https://crsreports.congress.gov/product/pdf/RL/RL33153" \t "_blank" </w:instrText>
      </w:r>
      <w:r w:rsidR="00D4133A" w:rsidRPr="0079774D">
        <w:rPr>
          <w:rFonts w:ascii="Calibri" w:hAnsi="Calibri"/>
          <w:color w:val="000000" w:themeColor="text1"/>
          <w:spacing w:val="9"/>
          <w:sz w:val="24"/>
          <w:szCs w:val="53"/>
          <w:lang w:val="en-GB"/>
        </w:rPr>
      </w:r>
      <w:r w:rsidRPr="0079774D">
        <w:rPr>
          <w:rFonts w:ascii="Calibri" w:hAnsi="Calibri"/>
          <w:color w:val="000000" w:themeColor="text1"/>
          <w:spacing w:val="9"/>
          <w:sz w:val="24"/>
          <w:szCs w:val="53"/>
          <w:lang w:val="en-GB"/>
        </w:rPr>
        <w:fldChar w:fldCharType="separate"/>
      </w:r>
      <w:r w:rsidRPr="0079774D">
        <w:rPr>
          <w:rStyle w:val="Lienhypertexte"/>
          <w:rFonts w:ascii="Calibri" w:hAnsi="Calibri"/>
          <w:color w:val="000000" w:themeColor="text1"/>
          <w:spacing w:val="9"/>
          <w:sz w:val="24"/>
          <w:szCs w:val="53"/>
          <w:lang w:val="en-GB"/>
        </w:rPr>
        <w:t>China modernizes its navy</w:t>
      </w:r>
      <w:r w:rsidRPr="0079774D">
        <w:rPr>
          <w:rFonts w:ascii="Calibri" w:hAnsi="Calibri"/>
          <w:color w:val="000000" w:themeColor="text1"/>
          <w:spacing w:val="9"/>
          <w:sz w:val="24"/>
          <w:szCs w:val="53"/>
          <w:lang w:val="en-GB"/>
        </w:rPr>
        <w:fldChar w:fldCharType="end"/>
      </w:r>
      <w:r w:rsidRPr="0079774D">
        <w:rPr>
          <w:rFonts w:ascii="Calibri" w:hAnsi="Calibri"/>
          <w:color w:val="000000" w:themeColor="text1"/>
          <w:spacing w:val="9"/>
          <w:sz w:val="24"/>
          <w:szCs w:val="53"/>
          <w:lang w:val="en-GB"/>
        </w:rPr>
        <w:t>, building new aircraft carriers, submarines, and frigates.</w:t>
      </w:r>
    </w:p>
    <w:p w:rsidR="0079774D" w:rsidRDefault="0079774D" w:rsidP="00BF043A">
      <w:pPr>
        <w:pStyle w:val="NormalWeb"/>
        <w:spacing w:beforeLines="0" w:afterLines="0"/>
        <w:rPr>
          <w:rFonts w:ascii="Calibri" w:hAnsi="Calibri"/>
          <w:color w:val="000000" w:themeColor="text1"/>
          <w:spacing w:val="9"/>
          <w:sz w:val="24"/>
          <w:szCs w:val="53"/>
          <w:lang w:val="en-GB"/>
        </w:rPr>
      </w:pPr>
    </w:p>
    <w:p w:rsidR="00BF043A" w:rsidRPr="0079774D" w:rsidRDefault="00BF043A" w:rsidP="00BF043A">
      <w:pPr>
        <w:pStyle w:val="NormalWeb"/>
        <w:spacing w:beforeLines="0" w:afterLines="0"/>
        <w:rPr>
          <w:rFonts w:ascii="Calibri" w:hAnsi="Calibri"/>
          <w:color w:val="000000" w:themeColor="text1"/>
          <w:spacing w:val="9"/>
          <w:sz w:val="24"/>
          <w:szCs w:val="53"/>
          <w:lang w:val="en-GB"/>
        </w:rPr>
      </w:pPr>
      <w:r w:rsidRPr="0079774D">
        <w:rPr>
          <w:rFonts w:ascii="Calibri" w:hAnsi="Calibri"/>
          <w:color w:val="000000" w:themeColor="text1"/>
          <w:spacing w:val="9"/>
          <w:sz w:val="24"/>
          <w:szCs w:val="53"/>
          <w:lang w:val="en-GB"/>
        </w:rPr>
        <w:t>Meanwhile, China and many other coastal states are claiming </w:t>
      </w:r>
      <w:r w:rsidRPr="0079774D">
        <w:rPr>
          <w:rFonts w:ascii="Calibri" w:hAnsi="Calibri"/>
          <w:color w:val="000000" w:themeColor="text1"/>
          <w:spacing w:val="9"/>
          <w:sz w:val="24"/>
          <w:szCs w:val="53"/>
          <w:lang w:val="en-GB"/>
        </w:rPr>
        <w:fldChar w:fldCharType="begin"/>
      </w:r>
      <w:r w:rsidRPr="0079774D">
        <w:rPr>
          <w:rFonts w:ascii="Calibri" w:hAnsi="Calibri"/>
          <w:color w:val="000000" w:themeColor="text1"/>
          <w:spacing w:val="9"/>
          <w:sz w:val="24"/>
          <w:szCs w:val="53"/>
          <w:lang w:val="en-GB"/>
        </w:rPr>
        <w:instrText xml:space="preserve"> HYPERLINK "https://www.cfr.org/interactives/chinas-maritime-disputes?cid=otr-marketing_use-china_sea_InfoGuide" \l "!/chinas-maritime-disputes?cid=otr-marketing_use-china_sea_InfoGuide" \t "_blank" </w:instrText>
      </w:r>
      <w:r w:rsidR="00D4133A" w:rsidRPr="0079774D">
        <w:rPr>
          <w:rFonts w:ascii="Calibri" w:hAnsi="Calibri"/>
          <w:color w:val="000000" w:themeColor="text1"/>
          <w:spacing w:val="9"/>
          <w:sz w:val="24"/>
          <w:szCs w:val="53"/>
          <w:lang w:val="en-GB"/>
        </w:rPr>
      </w:r>
      <w:r w:rsidRPr="0079774D">
        <w:rPr>
          <w:rFonts w:ascii="Calibri" w:hAnsi="Calibri"/>
          <w:color w:val="000000" w:themeColor="text1"/>
          <w:spacing w:val="9"/>
          <w:sz w:val="24"/>
          <w:szCs w:val="53"/>
          <w:lang w:val="en-GB"/>
        </w:rPr>
        <w:fldChar w:fldCharType="separate"/>
      </w:r>
      <w:r w:rsidRPr="0079774D">
        <w:rPr>
          <w:rStyle w:val="Lienhypertexte"/>
          <w:rFonts w:ascii="Calibri" w:hAnsi="Calibri"/>
          <w:color w:val="000000" w:themeColor="text1"/>
          <w:spacing w:val="9"/>
          <w:sz w:val="24"/>
          <w:szCs w:val="53"/>
          <w:lang w:val="en-GB"/>
        </w:rPr>
        <w:t>controversial maritime rights</w:t>
      </w:r>
      <w:r w:rsidRPr="0079774D">
        <w:rPr>
          <w:rFonts w:ascii="Calibri" w:hAnsi="Calibri"/>
          <w:color w:val="000000" w:themeColor="text1"/>
          <w:spacing w:val="9"/>
          <w:sz w:val="24"/>
          <w:szCs w:val="53"/>
          <w:lang w:val="en-GB"/>
        </w:rPr>
        <w:fldChar w:fldCharType="end"/>
      </w:r>
      <w:r w:rsidRPr="0079774D">
        <w:rPr>
          <w:rFonts w:ascii="Calibri" w:hAnsi="Calibri"/>
          <w:color w:val="000000" w:themeColor="text1"/>
          <w:spacing w:val="9"/>
          <w:sz w:val="24"/>
          <w:szCs w:val="53"/>
          <w:lang w:val="en-GB"/>
        </w:rPr>
        <w:t>—like requiring foreign ships to notify a country before sailing through its territorial waters—that if left unchecked could erode the navy’s access. China is also building artificial islands in the South China Sea.</w:t>
      </w:r>
    </w:p>
    <w:p w:rsidR="00E81B3A" w:rsidRPr="0079774D" w:rsidRDefault="00E81B3A">
      <w:pPr>
        <w:rPr>
          <w:rFonts w:ascii="Calibri" w:hAnsi="Calibri"/>
          <w:color w:val="000000" w:themeColor="text1"/>
          <w:lang w:val="en-GB"/>
        </w:rPr>
      </w:pPr>
    </w:p>
    <w:p w:rsidR="00E81B3A" w:rsidRPr="0079774D" w:rsidRDefault="00E81B3A" w:rsidP="00E81B3A">
      <w:pPr>
        <w:rPr>
          <w:rFonts w:ascii="Calibri" w:hAnsi="Calibri"/>
          <w:color w:val="000000" w:themeColor="text1"/>
          <w:lang w:val="en-GB"/>
        </w:rPr>
      </w:pPr>
    </w:p>
    <w:p w:rsidR="00E81B3A" w:rsidRPr="0079774D" w:rsidRDefault="00E81B3A" w:rsidP="0079774D">
      <w:pPr>
        <w:jc w:val="right"/>
        <w:rPr>
          <w:rFonts w:ascii="Calibri" w:hAnsi="Calibri"/>
          <w:color w:val="000000" w:themeColor="text1"/>
          <w:lang w:val="en-GB"/>
        </w:rPr>
      </w:pPr>
      <w:r w:rsidRPr="0079774D">
        <w:rPr>
          <w:rFonts w:ascii="Calibri" w:hAnsi="Calibri"/>
          <w:color w:val="000000" w:themeColor="text1"/>
          <w:lang w:val="en-GB"/>
        </w:rPr>
        <w:t>Jonathon Masters, August 19, 2019</w:t>
      </w:r>
    </w:p>
    <w:p w:rsidR="00E81B3A" w:rsidRPr="0079774D" w:rsidRDefault="00E81B3A" w:rsidP="0079774D">
      <w:pPr>
        <w:jc w:val="right"/>
        <w:rPr>
          <w:rFonts w:ascii="Calibri" w:hAnsi="Calibri"/>
          <w:color w:val="000000" w:themeColor="text1"/>
          <w:lang w:val="en-GB"/>
        </w:rPr>
      </w:pPr>
      <w:r w:rsidRPr="0079774D">
        <w:rPr>
          <w:rFonts w:ascii="Calibri" w:hAnsi="Calibri"/>
          <w:color w:val="000000" w:themeColor="text1"/>
          <w:lang w:val="en-GB"/>
        </w:rPr>
        <w:t>https://www.cfr.org/backgrounder/sea-power-us-navy-and-foreign-policy</w:t>
      </w:r>
    </w:p>
    <w:p w:rsidR="00E81B3A" w:rsidRDefault="00E81B3A">
      <w:pPr>
        <w:rPr>
          <w:rFonts w:ascii="Calibri" w:hAnsi="Calibri"/>
          <w:lang w:val="en-GB"/>
        </w:rPr>
      </w:pPr>
    </w:p>
    <w:p w:rsidR="00865D1F" w:rsidRDefault="00865D1F">
      <w:pPr>
        <w:rPr>
          <w:rFonts w:ascii="Calibri" w:hAnsi="Calibri"/>
          <w:lang w:val="en-GB"/>
        </w:rPr>
      </w:pPr>
    </w:p>
    <w:p w:rsidR="008561F8" w:rsidRPr="00C71443" w:rsidRDefault="008561F8">
      <w:pPr>
        <w:rPr>
          <w:rFonts w:ascii="Calibri" w:hAnsi="Calibri"/>
          <w:lang w:val="en-GB"/>
        </w:rPr>
      </w:pPr>
    </w:p>
    <w:sectPr w:rsidR="008561F8" w:rsidRPr="00C71443" w:rsidSect="008561F8">
      <w:footerReference w:type="even" r:id="rId46"/>
      <w:footerReference w:type="default" r:id="rId47"/>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34D" w:rsidRDefault="007B134D" w:rsidP="00D4133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B134D" w:rsidRDefault="007B134D" w:rsidP="0079774D">
    <w:pPr>
      <w:pStyle w:val="Pieddepage"/>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34D" w:rsidRDefault="007B134D" w:rsidP="00D4133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4355C">
      <w:rPr>
        <w:rStyle w:val="Numrodepage"/>
        <w:noProof/>
      </w:rPr>
      <w:t>18</w:t>
    </w:r>
    <w:r>
      <w:rPr>
        <w:rStyle w:val="Numrodepage"/>
      </w:rPr>
      <w:fldChar w:fldCharType="end"/>
    </w:r>
  </w:p>
  <w:p w:rsidR="007B134D" w:rsidRDefault="007B134D" w:rsidP="0079774D">
    <w:pPr>
      <w:pStyle w:val="Pieddepage"/>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00CF4"/>
    <w:multiLevelType w:val="hybridMultilevel"/>
    <w:tmpl w:val="1AE67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D315289"/>
    <w:multiLevelType w:val="multilevel"/>
    <w:tmpl w:val="30D2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4F4458"/>
    <w:multiLevelType w:val="multilevel"/>
    <w:tmpl w:val="47BA2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561F8"/>
    <w:rsid w:val="0001077C"/>
    <w:rsid w:val="00041FCB"/>
    <w:rsid w:val="000A771B"/>
    <w:rsid w:val="000B32ED"/>
    <w:rsid w:val="000C7A14"/>
    <w:rsid w:val="000E7EDA"/>
    <w:rsid w:val="00125BBF"/>
    <w:rsid w:val="0015584F"/>
    <w:rsid w:val="001658C3"/>
    <w:rsid w:val="00173F8C"/>
    <w:rsid w:val="001C7BA7"/>
    <w:rsid w:val="00202231"/>
    <w:rsid w:val="00233F3D"/>
    <w:rsid w:val="002368B6"/>
    <w:rsid w:val="00293B90"/>
    <w:rsid w:val="002D20FC"/>
    <w:rsid w:val="002D72B8"/>
    <w:rsid w:val="00320E4F"/>
    <w:rsid w:val="00352027"/>
    <w:rsid w:val="0037146E"/>
    <w:rsid w:val="003B7A36"/>
    <w:rsid w:val="00403E23"/>
    <w:rsid w:val="00407DD3"/>
    <w:rsid w:val="004101A8"/>
    <w:rsid w:val="004222BE"/>
    <w:rsid w:val="004567FA"/>
    <w:rsid w:val="005852CF"/>
    <w:rsid w:val="005969F5"/>
    <w:rsid w:val="005E1924"/>
    <w:rsid w:val="005F7E35"/>
    <w:rsid w:val="00627C1D"/>
    <w:rsid w:val="00636FA9"/>
    <w:rsid w:val="006F30A0"/>
    <w:rsid w:val="00707B8F"/>
    <w:rsid w:val="0079774D"/>
    <w:rsid w:val="007B134D"/>
    <w:rsid w:val="007E17A6"/>
    <w:rsid w:val="0084355C"/>
    <w:rsid w:val="00847295"/>
    <w:rsid w:val="008561F8"/>
    <w:rsid w:val="00865D1F"/>
    <w:rsid w:val="00876A38"/>
    <w:rsid w:val="008F00BE"/>
    <w:rsid w:val="00932A64"/>
    <w:rsid w:val="009531C2"/>
    <w:rsid w:val="00961475"/>
    <w:rsid w:val="009B15D2"/>
    <w:rsid w:val="00A03496"/>
    <w:rsid w:val="00A20586"/>
    <w:rsid w:val="00A44DE9"/>
    <w:rsid w:val="00A75BB4"/>
    <w:rsid w:val="00A823E6"/>
    <w:rsid w:val="00A864B9"/>
    <w:rsid w:val="00A87C3F"/>
    <w:rsid w:val="00AD3398"/>
    <w:rsid w:val="00B10009"/>
    <w:rsid w:val="00B53287"/>
    <w:rsid w:val="00B8007F"/>
    <w:rsid w:val="00BB6E0C"/>
    <w:rsid w:val="00BE24FF"/>
    <w:rsid w:val="00BF043A"/>
    <w:rsid w:val="00C253FC"/>
    <w:rsid w:val="00C71443"/>
    <w:rsid w:val="00CC1ABF"/>
    <w:rsid w:val="00D07BE3"/>
    <w:rsid w:val="00D26E53"/>
    <w:rsid w:val="00D26ECC"/>
    <w:rsid w:val="00D3190E"/>
    <w:rsid w:val="00D4133A"/>
    <w:rsid w:val="00D418A2"/>
    <w:rsid w:val="00D965F9"/>
    <w:rsid w:val="00DF3437"/>
    <w:rsid w:val="00E40D84"/>
    <w:rsid w:val="00E81B3A"/>
    <w:rsid w:val="00EA03C8"/>
    <w:rsid w:val="00FC2BD7"/>
  </w:rsids>
  <m:mathPr>
    <m:mathFont m:val="Impac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76">
    <w:lsdException w:name="heading 2" w:uiPriority="9"/>
    <w:lsdException w:name="Hyperlink" w:uiPriority="99"/>
    <w:lsdException w:name="Strong" w:uiPriority="22"/>
    <w:lsdException w:name="Emphasis" w:uiPriority="20"/>
    <w:lsdException w:name="Normal (Web)" w:uiPriority="99"/>
  </w:latentStyles>
  <w:style w:type="paragraph" w:default="1" w:styleId="Normal">
    <w:name w:val="Normal"/>
    <w:qFormat/>
    <w:rsid w:val="00587D88"/>
  </w:style>
  <w:style w:type="paragraph" w:styleId="Titre1">
    <w:name w:val="heading 1"/>
    <w:basedOn w:val="Normal"/>
    <w:next w:val="Normal"/>
    <w:link w:val="Titre1Car"/>
    <w:uiPriority w:val="9"/>
    <w:qFormat/>
    <w:rsid w:val="00125BB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link w:val="Titre2Car"/>
    <w:uiPriority w:val="9"/>
    <w:rsid w:val="00125BBF"/>
    <w:pPr>
      <w:spacing w:beforeLines="1" w:afterLines="1"/>
      <w:outlineLvl w:val="1"/>
    </w:pPr>
    <w:rPr>
      <w:rFonts w:ascii="Times" w:hAnsi="Times"/>
      <w:b/>
      <w:sz w:val="36"/>
      <w:szCs w:val="20"/>
      <w:lang w:val="en-US" w:eastAsia="fr-FR"/>
    </w:rPr>
  </w:style>
  <w:style w:type="paragraph" w:styleId="Titre3">
    <w:name w:val="heading 3"/>
    <w:basedOn w:val="Normal"/>
    <w:next w:val="Normal"/>
    <w:link w:val="Titre3Car"/>
    <w:rsid w:val="007B134D"/>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NormalWeb">
    <w:name w:val="Normal (Web)"/>
    <w:basedOn w:val="Normal"/>
    <w:uiPriority w:val="99"/>
    <w:rsid w:val="00D07BE3"/>
    <w:pPr>
      <w:spacing w:beforeLines="1" w:afterLines="1"/>
    </w:pPr>
    <w:rPr>
      <w:rFonts w:ascii="Times" w:hAnsi="Times" w:cs="Times New Roman"/>
      <w:sz w:val="20"/>
      <w:szCs w:val="20"/>
      <w:lang w:val="en-US" w:eastAsia="fr-FR"/>
    </w:rPr>
  </w:style>
  <w:style w:type="paragraph" w:styleId="Paragraphedeliste">
    <w:name w:val="List Paragraph"/>
    <w:basedOn w:val="Normal"/>
    <w:uiPriority w:val="34"/>
    <w:qFormat/>
    <w:rsid w:val="00C71443"/>
    <w:pPr>
      <w:ind w:left="720"/>
      <w:contextualSpacing/>
    </w:pPr>
  </w:style>
  <w:style w:type="character" w:customStyle="1" w:styleId="Titre1Car">
    <w:name w:val="Titre 1 Car"/>
    <w:basedOn w:val="Policepardfaut"/>
    <w:link w:val="Titre1"/>
    <w:uiPriority w:val="9"/>
    <w:rsid w:val="00125BBF"/>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125BBF"/>
    <w:rPr>
      <w:rFonts w:ascii="Times" w:hAnsi="Times"/>
      <w:b/>
      <w:sz w:val="36"/>
      <w:szCs w:val="20"/>
      <w:lang w:val="en-US" w:eastAsia="fr-FR"/>
    </w:rPr>
  </w:style>
  <w:style w:type="character" w:styleId="Lienhypertexte">
    <w:name w:val="Hyperlink"/>
    <w:basedOn w:val="Policepardfaut"/>
    <w:uiPriority w:val="99"/>
    <w:rsid w:val="00125BBF"/>
    <w:rPr>
      <w:color w:val="0000FF"/>
      <w:u w:val="single"/>
    </w:rPr>
  </w:style>
  <w:style w:type="paragraph" w:styleId="AdresseHTML">
    <w:name w:val="HTML Address"/>
    <w:basedOn w:val="Normal"/>
    <w:link w:val="AdresseHTMLCar"/>
    <w:uiPriority w:val="99"/>
    <w:rsid w:val="00125BBF"/>
    <w:rPr>
      <w:rFonts w:ascii="Times" w:hAnsi="Times"/>
      <w:i/>
      <w:sz w:val="20"/>
      <w:szCs w:val="20"/>
      <w:lang w:val="en-US" w:eastAsia="fr-FR"/>
    </w:rPr>
  </w:style>
  <w:style w:type="character" w:customStyle="1" w:styleId="AdresseHTMLCar">
    <w:name w:val="Adresse HTML Car"/>
    <w:basedOn w:val="Policepardfaut"/>
    <w:link w:val="AdresseHTML"/>
    <w:uiPriority w:val="99"/>
    <w:rsid w:val="00125BBF"/>
    <w:rPr>
      <w:rFonts w:ascii="Times" w:hAnsi="Times"/>
      <w:i/>
      <w:sz w:val="20"/>
      <w:szCs w:val="20"/>
      <w:lang w:val="en-US" w:eastAsia="fr-FR"/>
    </w:rPr>
  </w:style>
  <w:style w:type="character" w:styleId="Lienhypertextesuivi">
    <w:name w:val="FollowedHyperlink"/>
    <w:basedOn w:val="Policepardfaut"/>
    <w:uiPriority w:val="99"/>
    <w:semiHidden/>
    <w:unhideWhenUsed/>
    <w:rsid w:val="00125BBF"/>
    <w:rPr>
      <w:color w:val="800080" w:themeColor="followedHyperlink"/>
      <w:u w:val="single"/>
    </w:rPr>
  </w:style>
  <w:style w:type="character" w:styleId="Accentuation">
    <w:name w:val="Emphasis"/>
    <w:basedOn w:val="Policepardfaut"/>
    <w:uiPriority w:val="20"/>
    <w:rsid w:val="00BF043A"/>
    <w:rPr>
      <w:i/>
    </w:rPr>
  </w:style>
  <w:style w:type="paragraph" w:styleId="Pieddepage">
    <w:name w:val="footer"/>
    <w:basedOn w:val="Normal"/>
    <w:link w:val="PieddepageCar"/>
    <w:rsid w:val="0079774D"/>
    <w:pPr>
      <w:tabs>
        <w:tab w:val="center" w:pos="4536"/>
        <w:tab w:val="right" w:pos="9072"/>
      </w:tabs>
    </w:pPr>
  </w:style>
  <w:style w:type="character" w:customStyle="1" w:styleId="PieddepageCar">
    <w:name w:val="Pied de page Car"/>
    <w:basedOn w:val="Policepardfaut"/>
    <w:link w:val="Pieddepage"/>
    <w:rsid w:val="0079774D"/>
  </w:style>
  <w:style w:type="character" w:styleId="Numrodepage">
    <w:name w:val="page number"/>
    <w:basedOn w:val="Policepardfaut"/>
    <w:rsid w:val="0079774D"/>
  </w:style>
  <w:style w:type="character" w:customStyle="1" w:styleId="entry-author">
    <w:name w:val="entry-author"/>
    <w:basedOn w:val="Policepardfaut"/>
    <w:rsid w:val="007B134D"/>
  </w:style>
  <w:style w:type="character" w:customStyle="1" w:styleId="entry-author-name">
    <w:name w:val="entry-author-name"/>
    <w:basedOn w:val="Policepardfaut"/>
    <w:rsid w:val="007B134D"/>
  </w:style>
  <w:style w:type="character" w:customStyle="1" w:styleId="entry-categories">
    <w:name w:val="entry-categories"/>
    <w:basedOn w:val="Policepardfaut"/>
    <w:rsid w:val="007B134D"/>
  </w:style>
  <w:style w:type="character" w:customStyle="1" w:styleId="Titre3Car">
    <w:name w:val="Titre 3 Car"/>
    <w:basedOn w:val="Policepardfaut"/>
    <w:link w:val="Titre3"/>
    <w:rsid w:val="007B134D"/>
    <w:rPr>
      <w:rFonts w:asciiTheme="majorHAnsi" w:eastAsiaTheme="majorEastAsia" w:hAnsiTheme="majorHAnsi" w:cstheme="majorBidi"/>
      <w:b/>
      <w:bCs/>
      <w:color w:val="4F81BD" w:themeColor="accent1"/>
    </w:rPr>
  </w:style>
  <w:style w:type="character" w:styleId="lev">
    <w:name w:val="Strong"/>
    <w:basedOn w:val="Policepardfaut"/>
    <w:uiPriority w:val="22"/>
    <w:rsid w:val="007B134D"/>
    <w:rPr>
      <w:b/>
    </w:rPr>
  </w:style>
</w:styles>
</file>

<file path=word/webSettings.xml><?xml version="1.0" encoding="utf-8"?>
<w:webSettings xmlns:r="http://schemas.openxmlformats.org/officeDocument/2006/relationships" xmlns:w="http://schemas.openxmlformats.org/wordprocessingml/2006/main">
  <w:divs>
    <w:div w:id="41831753">
      <w:bodyDiv w:val="1"/>
      <w:marLeft w:val="0"/>
      <w:marRight w:val="0"/>
      <w:marTop w:val="0"/>
      <w:marBottom w:val="0"/>
      <w:divBdr>
        <w:top w:val="none" w:sz="0" w:space="0" w:color="auto"/>
        <w:left w:val="none" w:sz="0" w:space="0" w:color="auto"/>
        <w:bottom w:val="none" w:sz="0" w:space="0" w:color="auto"/>
        <w:right w:val="none" w:sz="0" w:space="0" w:color="auto"/>
      </w:divBdr>
    </w:div>
    <w:div w:id="289211970">
      <w:bodyDiv w:val="1"/>
      <w:marLeft w:val="0"/>
      <w:marRight w:val="0"/>
      <w:marTop w:val="0"/>
      <w:marBottom w:val="0"/>
      <w:divBdr>
        <w:top w:val="none" w:sz="0" w:space="0" w:color="auto"/>
        <w:left w:val="none" w:sz="0" w:space="0" w:color="auto"/>
        <w:bottom w:val="none" w:sz="0" w:space="0" w:color="auto"/>
        <w:right w:val="none" w:sz="0" w:space="0" w:color="auto"/>
      </w:divBdr>
    </w:div>
    <w:div w:id="551381532">
      <w:bodyDiv w:val="1"/>
      <w:marLeft w:val="0"/>
      <w:marRight w:val="0"/>
      <w:marTop w:val="0"/>
      <w:marBottom w:val="0"/>
      <w:divBdr>
        <w:top w:val="none" w:sz="0" w:space="0" w:color="auto"/>
        <w:left w:val="none" w:sz="0" w:space="0" w:color="auto"/>
        <w:bottom w:val="none" w:sz="0" w:space="0" w:color="auto"/>
        <w:right w:val="none" w:sz="0" w:space="0" w:color="auto"/>
      </w:divBdr>
    </w:div>
    <w:div w:id="16650098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6.png"/><Relationship Id="rId21" Type="http://schemas.openxmlformats.org/officeDocument/2006/relationships/hyperlink" Target="https://www.theatlantic.com/magazine/archive/2013/05/what-if-we-never-run-out-of-oil/309294/" TargetMode="External"/><Relationship Id="rId22" Type="http://schemas.openxmlformats.org/officeDocument/2006/relationships/hyperlink" Target="http://www.dallasnews.com/business/energy/20140318-in-gulf-of-mexico-oil-industry-regains-footing.ece" TargetMode="External"/><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hyperlink" Target="https://www.theatlantic.com/author/svati-kirsten-narula/" TargetMode="External"/><Relationship Id="rId26" Type="http://schemas.openxmlformats.org/officeDocument/2006/relationships/image" Target="media/image19.png"/><Relationship Id="rId27" Type="http://schemas.openxmlformats.org/officeDocument/2006/relationships/diagramData" Target="diagrams/data1.xml"/><Relationship Id="rId28" Type="http://schemas.openxmlformats.org/officeDocument/2006/relationships/diagramLayout" Target="diagrams/layout1.xml"/><Relationship Id="rId29" Type="http://schemas.openxmlformats.org/officeDocument/2006/relationships/diagramQuickStyle" Target="diagrams/quickStyl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diagramColors" Target="diagrams/colors1.xml"/><Relationship Id="rId31" Type="http://schemas.microsoft.com/office/2007/relationships/diagramDrawing" Target="diagrams/drawing1.xml"/><Relationship Id="rId32" Type="http://schemas.openxmlformats.org/officeDocument/2006/relationships/image" Target="media/image20.jpeg"/><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hyperlink" Target="https://www.icontainers.com/ship-container/los-angeles/" TargetMode="External"/><Relationship Id="rId36" Type="http://schemas.openxmlformats.org/officeDocument/2006/relationships/hyperlink" Target="https://www.icontainers.com/ship-container/los-angeles/" TargetMode="Externa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37" Type="http://schemas.openxmlformats.org/officeDocument/2006/relationships/hyperlink" Target="https://www.icontainers.com/ship-container/long-beach/" TargetMode="External"/><Relationship Id="rId38" Type="http://schemas.openxmlformats.org/officeDocument/2006/relationships/hyperlink" Target="https://www.icontainers.com/ship-container/long-beach/" TargetMode="External"/><Relationship Id="rId39" Type="http://schemas.openxmlformats.org/officeDocument/2006/relationships/hyperlink" Target="https://www.marineinsight.com/types-of-ships/panamax-and-aframax-tankers-oil-tankers-with-a-difference/" TargetMode="External"/><Relationship Id="rId40" Type="http://schemas.openxmlformats.org/officeDocument/2006/relationships/hyperlink" Target="https://www.marineinsight.com/maritime-history/a-brief-history-of-the-panama-canal/" TargetMode="External"/><Relationship Id="rId41" Type="http://schemas.openxmlformats.org/officeDocument/2006/relationships/hyperlink" Target="https://en.wikipedia.org/wiki/Panamax" TargetMode="External"/><Relationship Id="rId42" Type="http://schemas.openxmlformats.org/officeDocument/2006/relationships/hyperlink" Target="https://en.wikipedia.org/wiki/Panama_Canal" TargetMode="External"/><Relationship Id="rId43" Type="http://schemas.openxmlformats.org/officeDocument/2006/relationships/hyperlink" Target="https://www.marineinsight.com/author/soumyajit-dasgupta/" TargetMode="External"/><Relationship Id="rId44" Type="http://schemas.openxmlformats.org/officeDocument/2006/relationships/hyperlink" Target="https://www.marineinsight.com/category/ports/" TargetMode="External"/><Relationship Id="rId45"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F64790-A80B-451A-BB35-BF7489451DC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7F339684-F29A-4DF1-9762-DD39CE23A34B}">
      <dgm:prSet phldrT="[Text]" custT="1"/>
      <dgm:spPr/>
      <dgm:t>
        <a:bodyPr/>
        <a:lstStyle/>
        <a:p>
          <a:r>
            <a:rPr lang="en-US" sz="1400" b="1"/>
            <a:t>30,770,769 jobs </a:t>
          </a:r>
          <a:r>
            <a:rPr lang="en-US" sz="1200"/>
            <a:t>generated by port activity</a:t>
          </a:r>
          <a:endParaRPr lang="en-US" sz="1400"/>
        </a:p>
      </dgm:t>
    </dgm:pt>
    <dgm:pt modelId="{FF673E93-F4AB-4DC4-80E5-1753195AABFF}" type="parTrans" cxnId="{C52318F0-0D5F-4C53-91E3-787AC2720540}">
      <dgm:prSet/>
      <dgm:spPr/>
      <dgm:t>
        <a:bodyPr/>
        <a:lstStyle/>
        <a:p>
          <a:endParaRPr lang="en-US"/>
        </a:p>
      </dgm:t>
    </dgm:pt>
    <dgm:pt modelId="{AE24B1A3-7915-4418-99E8-73C4058493C2}" type="sibTrans" cxnId="{C52318F0-0D5F-4C53-91E3-787AC2720540}">
      <dgm:prSet/>
      <dgm:spPr/>
      <dgm:t>
        <a:bodyPr/>
        <a:lstStyle/>
        <a:p>
          <a:endParaRPr lang="en-US"/>
        </a:p>
      </dgm:t>
    </dgm:pt>
    <dgm:pt modelId="{A1A4EC35-CE09-42FA-BABC-215C6D0ACA0E}">
      <dgm:prSet phldrT="[Text]" custT="1"/>
      <dgm:spPr/>
      <dgm:t>
        <a:bodyPr/>
        <a:lstStyle/>
        <a:p>
          <a:r>
            <a:rPr lang="en-US" sz="800"/>
            <a:t>Direct Jobs: 652,078</a:t>
          </a:r>
        </a:p>
      </dgm:t>
    </dgm:pt>
    <dgm:pt modelId="{EC1D7F43-485A-4584-91C8-F553BF6A238C}" type="parTrans" cxnId="{0B3B19EF-E770-40EA-A9D7-6AFB5D038AC9}">
      <dgm:prSet/>
      <dgm:spPr/>
      <dgm:t>
        <a:bodyPr/>
        <a:lstStyle/>
        <a:p>
          <a:endParaRPr lang="en-US"/>
        </a:p>
      </dgm:t>
    </dgm:pt>
    <dgm:pt modelId="{9867B051-0FD1-4A3F-A4AB-C2E4EAAE2A0E}" type="sibTrans" cxnId="{0B3B19EF-E770-40EA-A9D7-6AFB5D038AC9}">
      <dgm:prSet/>
      <dgm:spPr/>
      <dgm:t>
        <a:bodyPr/>
        <a:lstStyle/>
        <a:p>
          <a:endParaRPr lang="en-US"/>
        </a:p>
      </dgm:t>
    </dgm:pt>
    <dgm:pt modelId="{5795F12F-AEEE-4708-93AE-6D03DDAC23D6}">
      <dgm:prSet phldrT="[Text]" custT="1"/>
      <dgm:spPr/>
      <dgm:t>
        <a:bodyPr/>
        <a:lstStyle/>
        <a:p>
          <a:r>
            <a:rPr lang="en-US" sz="800"/>
            <a:t>$</a:t>
          </a:r>
          <a:r>
            <a:rPr lang="en-US" sz="800">
              <a:solidFill>
                <a:sysClr val="windowText" lastClr="000000"/>
              </a:solidFill>
            </a:rPr>
            <a:t>184.1 billion direct revenue received by firms providing direct services to cargo and vessels</a:t>
          </a:r>
        </a:p>
      </dgm:t>
    </dgm:pt>
    <dgm:pt modelId="{ABC89449-6B08-4E7E-B884-600B16A3ACB9}" type="parTrans" cxnId="{B7946587-B725-4F16-8B68-CD3F14A8FD96}">
      <dgm:prSet/>
      <dgm:spPr/>
      <dgm:t>
        <a:bodyPr/>
        <a:lstStyle/>
        <a:p>
          <a:endParaRPr lang="en-US"/>
        </a:p>
      </dgm:t>
    </dgm:pt>
    <dgm:pt modelId="{F796E2C8-238D-454C-B494-D2268DF98E26}" type="sibTrans" cxnId="{B7946587-B725-4F16-8B68-CD3F14A8FD96}">
      <dgm:prSet/>
      <dgm:spPr/>
      <dgm:t>
        <a:bodyPr/>
        <a:lstStyle/>
        <a:p>
          <a:endParaRPr lang="en-US"/>
        </a:p>
      </dgm:t>
    </dgm:pt>
    <dgm:pt modelId="{DE1B74FC-B379-4546-A985-DB15C4BCA2E7}">
      <dgm:prSet phldrT="[Text]" custT="1"/>
      <dgm:spPr/>
      <dgm:t>
        <a:bodyPr/>
        <a:lstStyle/>
        <a:p>
          <a:r>
            <a:rPr lang="en-US" sz="1400" b="1"/>
            <a:t>$378.1 billion </a:t>
          </a:r>
          <a:r>
            <a:rPr lang="en-US" sz="1200"/>
            <a:t>of federal, state, and local taxes</a:t>
          </a:r>
        </a:p>
      </dgm:t>
    </dgm:pt>
    <dgm:pt modelId="{37CB6007-FA01-4355-9130-5F674DA270B9}" type="parTrans" cxnId="{3DA12DEB-D7CB-4010-9FCF-699CEC67AB51}">
      <dgm:prSet/>
      <dgm:spPr/>
      <dgm:t>
        <a:bodyPr/>
        <a:lstStyle/>
        <a:p>
          <a:endParaRPr lang="en-US"/>
        </a:p>
      </dgm:t>
    </dgm:pt>
    <dgm:pt modelId="{CDC8DE8E-1378-47E4-B37A-2BD827864FE4}" type="sibTrans" cxnId="{3DA12DEB-D7CB-4010-9FCF-699CEC67AB51}">
      <dgm:prSet/>
      <dgm:spPr/>
      <dgm:t>
        <a:bodyPr/>
        <a:lstStyle/>
        <a:p>
          <a:endParaRPr lang="en-US"/>
        </a:p>
      </dgm:t>
    </dgm:pt>
    <dgm:pt modelId="{5E440D3B-F88C-4B8F-A603-FD0BCF07D58F}">
      <dgm:prSet phldrT="[Text]"/>
      <dgm:spPr/>
      <dgm:t>
        <a:bodyPr/>
        <a:lstStyle/>
        <a:p>
          <a:r>
            <a:rPr lang="en-US">
              <a:solidFill>
                <a:sysClr val="windowText" lastClr="000000"/>
              </a:solidFill>
            </a:rPr>
            <a:t>$47.1  billion genereated by port sector revenue </a:t>
          </a:r>
        </a:p>
      </dgm:t>
    </dgm:pt>
    <dgm:pt modelId="{A4322B39-3F40-4827-8140-547BB20D103B}" type="parTrans" cxnId="{1E674F9E-9DFF-445E-BA13-94D1DB64623A}">
      <dgm:prSet/>
      <dgm:spPr/>
      <dgm:t>
        <a:bodyPr/>
        <a:lstStyle/>
        <a:p>
          <a:endParaRPr lang="en-US"/>
        </a:p>
      </dgm:t>
    </dgm:pt>
    <dgm:pt modelId="{945F5834-8A9B-46CE-87C6-73EB22AF5ED0}" type="sibTrans" cxnId="{1E674F9E-9DFF-445E-BA13-94D1DB64623A}">
      <dgm:prSet/>
      <dgm:spPr/>
      <dgm:t>
        <a:bodyPr/>
        <a:lstStyle/>
        <a:p>
          <a:endParaRPr lang="en-US"/>
        </a:p>
      </dgm:t>
    </dgm:pt>
    <dgm:pt modelId="{4E6A8D70-7017-4645-A6E0-F0FD722E85D2}">
      <dgm:prSet phldrT="[Text]" custT="1"/>
      <dgm:spPr/>
      <dgm:t>
        <a:bodyPr/>
        <a:lstStyle/>
        <a:p>
          <a:r>
            <a:rPr lang="en-US" sz="800"/>
            <a:t>Induced Jobs: 1,056,942</a:t>
          </a:r>
        </a:p>
      </dgm:t>
    </dgm:pt>
    <dgm:pt modelId="{5A216CD5-9D5D-413A-AC81-DDC7AA8ADEF5}" type="parTrans" cxnId="{ACFC0192-9189-4DD7-AD33-BFE95FE6D094}">
      <dgm:prSet/>
      <dgm:spPr/>
      <dgm:t>
        <a:bodyPr/>
        <a:lstStyle/>
        <a:p>
          <a:endParaRPr lang="en-US"/>
        </a:p>
      </dgm:t>
    </dgm:pt>
    <dgm:pt modelId="{C4E52454-6D65-4DB7-800C-5BDB8A3F9D15}" type="sibTrans" cxnId="{ACFC0192-9189-4DD7-AD33-BFE95FE6D094}">
      <dgm:prSet/>
      <dgm:spPr/>
      <dgm:t>
        <a:bodyPr/>
        <a:lstStyle/>
        <a:p>
          <a:endParaRPr lang="en-US"/>
        </a:p>
      </dgm:t>
    </dgm:pt>
    <dgm:pt modelId="{B7A4F8DE-79EF-49DE-8540-2DCF4A039999}">
      <dgm:prSet phldrT="[Text]" custT="1"/>
      <dgm:spPr/>
      <dgm:t>
        <a:bodyPr/>
        <a:lstStyle/>
        <a:p>
          <a:r>
            <a:rPr lang="en-US" sz="1400" b="1"/>
            <a:t>$</a:t>
          </a:r>
          <a:r>
            <a:rPr lang="en-US" sz="1400" b="1">
              <a:solidFill>
                <a:schemeClr val="bg1"/>
              </a:solidFill>
            </a:rPr>
            <a:t>1.4 trillion </a:t>
          </a:r>
          <a:r>
            <a:rPr lang="en-US" sz="1200" b="0">
              <a:solidFill>
                <a:schemeClr val="bg1"/>
              </a:solidFill>
            </a:rPr>
            <a:t>t</a:t>
          </a:r>
          <a:r>
            <a:rPr lang="en-US" sz="1200" b="0"/>
            <a:t>otal</a:t>
          </a:r>
          <a:r>
            <a:rPr lang="en-US" sz="1400" b="0"/>
            <a:t> </a:t>
          </a:r>
          <a:r>
            <a:rPr lang="en-US" sz="1200"/>
            <a:t>personal income and local consumption</a:t>
          </a:r>
        </a:p>
      </dgm:t>
    </dgm:pt>
    <dgm:pt modelId="{F780D022-88B0-45BA-B7B4-50348DD6AEEC}" type="parTrans" cxnId="{563BC59B-5DD0-4AE8-9E75-B0ED2D590213}">
      <dgm:prSet/>
      <dgm:spPr/>
      <dgm:t>
        <a:bodyPr/>
        <a:lstStyle/>
        <a:p>
          <a:endParaRPr lang="en-US"/>
        </a:p>
      </dgm:t>
    </dgm:pt>
    <dgm:pt modelId="{C3CF7917-09E6-4831-9C28-32ACE687FDF1}" type="sibTrans" cxnId="{563BC59B-5DD0-4AE8-9E75-B0ED2D590213}">
      <dgm:prSet/>
      <dgm:spPr/>
      <dgm:t>
        <a:bodyPr/>
        <a:lstStyle/>
        <a:p>
          <a:endParaRPr lang="en-US"/>
        </a:p>
      </dgm:t>
    </dgm:pt>
    <dgm:pt modelId="{BC442C39-06F9-4740-A02D-AD2257E6EC1B}">
      <dgm:prSet phldrT="[Text]"/>
      <dgm:spPr/>
      <dgm:t>
        <a:bodyPr/>
        <a:lstStyle/>
        <a:p>
          <a:r>
            <a:rPr lang="en-US" b="1">
              <a:solidFill>
                <a:sysClr val="windowText" lastClr="000000"/>
              </a:solidFill>
            </a:rPr>
            <a:t>$62,800: </a:t>
          </a:r>
          <a:r>
            <a:rPr lang="en-US">
              <a:solidFill>
                <a:sysClr val="windowText" lastClr="000000"/>
              </a:solidFill>
            </a:rPr>
            <a:t>Average salary for direct employees</a:t>
          </a:r>
        </a:p>
      </dgm:t>
    </dgm:pt>
    <dgm:pt modelId="{E0CDCCC1-486A-4B34-AE57-C559736DBD05}" type="parTrans" cxnId="{AAB53081-0F41-455B-BEC0-528C62023B63}">
      <dgm:prSet/>
      <dgm:spPr/>
      <dgm:t>
        <a:bodyPr/>
        <a:lstStyle/>
        <a:p>
          <a:endParaRPr lang="en-US"/>
        </a:p>
      </dgm:t>
    </dgm:pt>
    <dgm:pt modelId="{D0DA281F-F79C-4949-BDEF-67FC520B4BBC}" type="sibTrans" cxnId="{AAB53081-0F41-455B-BEC0-528C62023B63}">
      <dgm:prSet/>
      <dgm:spPr/>
      <dgm:t>
        <a:bodyPr/>
        <a:lstStyle/>
        <a:p>
          <a:endParaRPr lang="en-US"/>
        </a:p>
      </dgm:t>
    </dgm:pt>
    <dgm:pt modelId="{FD9124E5-CD26-4D93-8335-7910AABB2BE2}">
      <dgm:prSet phldrT="[Text]" custT="1"/>
      <dgm:spPr/>
      <dgm:t>
        <a:bodyPr/>
        <a:lstStyle/>
        <a:p>
          <a:r>
            <a:rPr lang="en-US" sz="800"/>
            <a:t>Importers/Exports direct, induced and indirect: 28,560,195</a:t>
          </a:r>
        </a:p>
      </dgm:t>
    </dgm:pt>
    <dgm:pt modelId="{9E250ACC-2091-4E8E-B0B1-84D41C3E590C}" type="parTrans" cxnId="{71580468-04DB-4BDD-BB5A-C4F84E9258F9}">
      <dgm:prSet/>
      <dgm:spPr/>
      <dgm:t>
        <a:bodyPr/>
        <a:lstStyle/>
        <a:p>
          <a:endParaRPr lang="en-US"/>
        </a:p>
      </dgm:t>
    </dgm:pt>
    <dgm:pt modelId="{49B3FC10-9A7E-4324-A72D-D9EA62DC51BA}" type="sibTrans" cxnId="{71580468-04DB-4BDD-BB5A-C4F84E9258F9}">
      <dgm:prSet/>
      <dgm:spPr/>
      <dgm:t>
        <a:bodyPr/>
        <a:lstStyle/>
        <a:p>
          <a:endParaRPr lang="en-US"/>
        </a:p>
      </dgm:t>
    </dgm:pt>
    <dgm:pt modelId="{36BC2866-F295-4475-8F08-AD3DA38A9B23}">
      <dgm:prSet phldrT="[Text]" custT="1"/>
      <dgm:spPr/>
      <dgm:t>
        <a:bodyPr/>
        <a:lstStyle/>
        <a:p>
          <a:r>
            <a:rPr lang="en-US" sz="1400" b="1"/>
            <a:t>$5.4</a:t>
          </a:r>
          <a:r>
            <a:rPr lang="en-US" sz="1400" b="1">
              <a:solidFill>
                <a:schemeClr val="bg1"/>
              </a:solidFill>
            </a:rPr>
            <a:t> trillion</a:t>
          </a:r>
          <a:r>
            <a:rPr lang="en-US" sz="1400">
              <a:solidFill>
                <a:schemeClr val="bg1"/>
              </a:solidFill>
            </a:rPr>
            <a:t> </a:t>
          </a:r>
          <a:r>
            <a:rPr lang="en-US" sz="1200">
              <a:solidFill>
                <a:schemeClr val="bg1"/>
              </a:solidFill>
            </a:rPr>
            <a:t>of total economic value - accounts for </a:t>
          </a:r>
          <a:r>
            <a:rPr lang="en-US" sz="1200" b="1">
              <a:solidFill>
                <a:schemeClr val="bg1"/>
              </a:solidFill>
            </a:rPr>
            <a:t>25.7% of U.S. GDP </a:t>
          </a:r>
          <a:r>
            <a:rPr lang="en-US" sz="1200">
              <a:solidFill>
                <a:schemeClr val="bg1"/>
              </a:solidFill>
            </a:rPr>
            <a:t>in 2018</a:t>
          </a:r>
          <a:endParaRPr lang="en-US" sz="1400">
            <a:solidFill>
              <a:schemeClr val="bg1"/>
            </a:solidFill>
          </a:endParaRPr>
        </a:p>
      </dgm:t>
    </dgm:pt>
    <dgm:pt modelId="{D849C21D-F275-44F1-8C06-F9C4A54D2839}" type="sibTrans" cxnId="{67E9F4AD-0C42-42BD-9478-BA7DCA587086}">
      <dgm:prSet/>
      <dgm:spPr/>
      <dgm:t>
        <a:bodyPr/>
        <a:lstStyle/>
        <a:p>
          <a:endParaRPr lang="en-US"/>
        </a:p>
      </dgm:t>
    </dgm:pt>
    <dgm:pt modelId="{DC2E350D-E716-464D-AA21-849A7C984BA5}" type="parTrans" cxnId="{67E9F4AD-0C42-42BD-9478-BA7DCA587086}">
      <dgm:prSet/>
      <dgm:spPr/>
      <dgm:t>
        <a:bodyPr/>
        <a:lstStyle/>
        <a:p>
          <a:endParaRPr lang="en-US"/>
        </a:p>
      </dgm:t>
    </dgm:pt>
    <dgm:pt modelId="{EACDA4DF-159C-4296-A34A-470C183009EC}">
      <dgm:prSet phldrT="[Text]" custT="1"/>
      <dgm:spPr/>
      <dgm:t>
        <a:bodyPr/>
        <a:lstStyle/>
        <a:p>
          <a:r>
            <a:rPr lang="en-US" sz="800">
              <a:solidFill>
                <a:sysClr val="windowText" lastClr="000000"/>
              </a:solidFill>
            </a:rPr>
            <a:t>$5,049.8 billion of economic output by importers and exporters</a:t>
          </a:r>
        </a:p>
      </dgm:t>
    </dgm:pt>
    <dgm:pt modelId="{F2F07E64-D91D-4228-B955-1BCC97C6B36B}" type="parTrans" cxnId="{44D11B33-AFC4-4F8E-855C-BCF0BE297038}">
      <dgm:prSet/>
      <dgm:spPr/>
      <dgm:t>
        <a:bodyPr/>
        <a:lstStyle/>
        <a:p>
          <a:endParaRPr lang="en-US"/>
        </a:p>
      </dgm:t>
    </dgm:pt>
    <dgm:pt modelId="{69649F31-EEA1-450F-8454-063B9674FA90}" type="sibTrans" cxnId="{44D11B33-AFC4-4F8E-855C-BCF0BE297038}">
      <dgm:prSet/>
      <dgm:spPr/>
      <dgm:t>
        <a:bodyPr/>
        <a:lstStyle/>
        <a:p>
          <a:endParaRPr lang="en-US"/>
        </a:p>
      </dgm:t>
    </dgm:pt>
    <dgm:pt modelId="{531BA4F8-9AA7-4D70-921B-48E37DC9784B}">
      <dgm:prSet phldrT="[Text]"/>
      <dgm:spPr/>
      <dgm:t>
        <a:bodyPr/>
        <a:lstStyle/>
        <a:p>
          <a:r>
            <a:rPr lang="en-US">
              <a:solidFill>
                <a:sysClr val="windowText" lastClr="000000"/>
              </a:solidFill>
            </a:rPr>
            <a:t>$331.0 billion generated by importer and exporter revenue</a:t>
          </a:r>
        </a:p>
      </dgm:t>
    </dgm:pt>
    <dgm:pt modelId="{0A2B78C4-ED2C-49F0-B08B-9E4630F988A6}" type="parTrans" cxnId="{4DDA4157-A2B3-4927-A2AE-BFA17CE0E1DA}">
      <dgm:prSet/>
      <dgm:spPr/>
      <dgm:t>
        <a:bodyPr/>
        <a:lstStyle/>
        <a:p>
          <a:endParaRPr lang="en-US"/>
        </a:p>
      </dgm:t>
    </dgm:pt>
    <dgm:pt modelId="{CBE46B86-3480-4A49-BC0B-A9E6C9EE3982}" type="sibTrans" cxnId="{4DDA4157-A2B3-4927-A2AE-BFA17CE0E1DA}">
      <dgm:prSet/>
      <dgm:spPr/>
      <dgm:t>
        <a:bodyPr/>
        <a:lstStyle/>
        <a:p>
          <a:endParaRPr lang="en-US"/>
        </a:p>
      </dgm:t>
    </dgm:pt>
    <dgm:pt modelId="{14BFA19D-E835-4730-BD70-B6DF584DAD0F}">
      <dgm:prSet phldrT="[Text]" custT="1"/>
      <dgm:spPr/>
      <dgm:t>
        <a:bodyPr/>
        <a:lstStyle/>
        <a:p>
          <a:r>
            <a:rPr lang="en-US" sz="800">
              <a:solidFill>
                <a:sysClr val="windowText" lastClr="000000"/>
              </a:solidFill>
            </a:rPr>
            <a:t>$139.2 billion of re-spending of personal income and consumption expenditures</a:t>
          </a:r>
        </a:p>
      </dgm:t>
    </dgm:pt>
    <dgm:pt modelId="{7A846450-3E55-4252-A598-B59EB690CE4D}" type="parTrans" cxnId="{7CF8965E-7837-4DB9-98A2-02B2EC1F8605}">
      <dgm:prSet/>
      <dgm:spPr/>
      <dgm:t>
        <a:bodyPr/>
        <a:lstStyle/>
        <a:p>
          <a:endParaRPr lang="en-US"/>
        </a:p>
      </dgm:t>
    </dgm:pt>
    <dgm:pt modelId="{E6D5E6F4-BFA8-4DA2-A4B0-E9B0858B0049}" type="sibTrans" cxnId="{7CF8965E-7837-4DB9-98A2-02B2EC1F8605}">
      <dgm:prSet/>
      <dgm:spPr/>
      <dgm:t>
        <a:bodyPr/>
        <a:lstStyle/>
        <a:p>
          <a:endParaRPr lang="en-US"/>
        </a:p>
      </dgm:t>
    </dgm:pt>
    <dgm:pt modelId="{F2D098FD-2BBB-4EEF-BB82-06BE937A2178}">
      <dgm:prSet phldrT="[Text]" custT="1"/>
      <dgm:spPr/>
      <dgm:t>
        <a:bodyPr/>
        <a:lstStyle/>
        <a:p>
          <a:r>
            <a:rPr lang="en-US" sz="800"/>
            <a:t>Indirect Jobs: 501,555</a:t>
          </a:r>
        </a:p>
      </dgm:t>
    </dgm:pt>
    <dgm:pt modelId="{BF156D89-A57F-4EDC-9BD5-CD1409E44BC5}" type="parTrans" cxnId="{2207CF33-24DC-4C6F-8023-03239BCD33B7}">
      <dgm:prSet/>
      <dgm:spPr/>
      <dgm:t>
        <a:bodyPr/>
        <a:lstStyle/>
        <a:p>
          <a:endParaRPr lang="en-US"/>
        </a:p>
      </dgm:t>
    </dgm:pt>
    <dgm:pt modelId="{94062034-4362-4A61-B1CD-9D82104AE9F6}" type="sibTrans" cxnId="{2207CF33-24DC-4C6F-8023-03239BCD33B7}">
      <dgm:prSet/>
      <dgm:spPr/>
      <dgm:t>
        <a:bodyPr/>
        <a:lstStyle/>
        <a:p>
          <a:endParaRPr lang="en-US"/>
        </a:p>
      </dgm:t>
    </dgm:pt>
    <dgm:pt modelId="{F8A052B8-E610-4545-B256-EA8BDFF69395}" type="pres">
      <dgm:prSet presAssocID="{06F64790-A80B-451A-BB35-BF7489451DCD}" presName="Name0" presStyleCnt="0">
        <dgm:presLayoutVars>
          <dgm:dir/>
          <dgm:animLvl val="lvl"/>
          <dgm:resizeHandles val="exact"/>
        </dgm:presLayoutVars>
      </dgm:prSet>
      <dgm:spPr/>
      <dgm:t>
        <a:bodyPr/>
        <a:lstStyle/>
        <a:p>
          <a:endParaRPr lang="fr-FR"/>
        </a:p>
      </dgm:t>
    </dgm:pt>
    <dgm:pt modelId="{0BB7071F-4265-4831-B458-FB616046D356}" type="pres">
      <dgm:prSet presAssocID="{7F339684-F29A-4DF1-9762-DD39CE23A34B}" presName="linNode" presStyleCnt="0"/>
      <dgm:spPr/>
    </dgm:pt>
    <dgm:pt modelId="{F0CABD70-A877-4656-9491-E14DE93B1433}" type="pres">
      <dgm:prSet presAssocID="{7F339684-F29A-4DF1-9762-DD39CE23A34B}" presName="parentText" presStyleLbl="node1" presStyleIdx="0" presStyleCnt="4" custScaleY="116040" custLinFactNeighborY="-9555">
        <dgm:presLayoutVars>
          <dgm:chMax val="1"/>
          <dgm:bulletEnabled val="1"/>
        </dgm:presLayoutVars>
      </dgm:prSet>
      <dgm:spPr/>
      <dgm:t>
        <a:bodyPr/>
        <a:lstStyle/>
        <a:p>
          <a:endParaRPr lang="fr-FR"/>
        </a:p>
      </dgm:t>
    </dgm:pt>
    <dgm:pt modelId="{71CAB377-D9A5-44C5-ACC1-0EC3C4E41778}" type="pres">
      <dgm:prSet presAssocID="{7F339684-F29A-4DF1-9762-DD39CE23A34B}" presName="descendantText" presStyleLbl="alignAccFollowNode1" presStyleIdx="0" presStyleCnt="4" custScaleY="125949">
        <dgm:presLayoutVars>
          <dgm:bulletEnabled val="1"/>
        </dgm:presLayoutVars>
      </dgm:prSet>
      <dgm:spPr/>
      <dgm:t>
        <a:bodyPr/>
        <a:lstStyle/>
        <a:p>
          <a:endParaRPr lang="fr-FR"/>
        </a:p>
      </dgm:t>
    </dgm:pt>
    <dgm:pt modelId="{CC909E7D-2A04-4553-A5AB-E9B8B0EA1414}" type="pres">
      <dgm:prSet presAssocID="{AE24B1A3-7915-4418-99E8-73C4058493C2}" presName="sp" presStyleCnt="0"/>
      <dgm:spPr/>
    </dgm:pt>
    <dgm:pt modelId="{169794A3-F9A5-4248-9658-D661B48A2659}" type="pres">
      <dgm:prSet presAssocID="{36BC2866-F295-4475-8F08-AD3DA38A9B23}" presName="linNode" presStyleCnt="0"/>
      <dgm:spPr/>
    </dgm:pt>
    <dgm:pt modelId="{A95A28F8-6994-4A31-BB9A-84B9CE1615AE}" type="pres">
      <dgm:prSet presAssocID="{36BC2866-F295-4475-8F08-AD3DA38A9B23}" presName="parentText" presStyleLbl="node1" presStyleIdx="1" presStyleCnt="4">
        <dgm:presLayoutVars>
          <dgm:chMax val="1"/>
          <dgm:bulletEnabled val="1"/>
        </dgm:presLayoutVars>
      </dgm:prSet>
      <dgm:spPr/>
      <dgm:t>
        <a:bodyPr/>
        <a:lstStyle/>
        <a:p>
          <a:endParaRPr lang="fr-FR"/>
        </a:p>
      </dgm:t>
    </dgm:pt>
    <dgm:pt modelId="{E8B2B7C0-7883-46BB-8735-15276B1FD06F}" type="pres">
      <dgm:prSet presAssocID="{36BC2866-F295-4475-8F08-AD3DA38A9B23}" presName="descendantText" presStyleLbl="alignAccFollowNode1" presStyleIdx="1" presStyleCnt="4" custScaleY="98391" custLinFactNeighborY="543">
        <dgm:presLayoutVars>
          <dgm:bulletEnabled val="1"/>
        </dgm:presLayoutVars>
      </dgm:prSet>
      <dgm:spPr/>
      <dgm:t>
        <a:bodyPr/>
        <a:lstStyle/>
        <a:p>
          <a:endParaRPr lang="fr-FR"/>
        </a:p>
      </dgm:t>
    </dgm:pt>
    <dgm:pt modelId="{B02E154D-169F-4BB1-AAA2-1B7A62D2241C}" type="pres">
      <dgm:prSet presAssocID="{D849C21D-F275-44F1-8C06-F9C4A54D2839}" presName="sp" presStyleCnt="0"/>
      <dgm:spPr/>
    </dgm:pt>
    <dgm:pt modelId="{C74FAF4F-1584-4861-82A3-80BC47EC5714}" type="pres">
      <dgm:prSet presAssocID="{B7A4F8DE-79EF-49DE-8540-2DCF4A039999}" presName="linNode" presStyleCnt="0"/>
      <dgm:spPr/>
    </dgm:pt>
    <dgm:pt modelId="{24951743-491B-4B89-83BA-CA40C7CD10BA}" type="pres">
      <dgm:prSet presAssocID="{B7A4F8DE-79EF-49DE-8540-2DCF4A039999}" presName="parentText" presStyleLbl="node1" presStyleIdx="2" presStyleCnt="4">
        <dgm:presLayoutVars>
          <dgm:chMax val="1"/>
          <dgm:bulletEnabled val="1"/>
        </dgm:presLayoutVars>
      </dgm:prSet>
      <dgm:spPr/>
      <dgm:t>
        <a:bodyPr/>
        <a:lstStyle/>
        <a:p>
          <a:endParaRPr lang="fr-FR"/>
        </a:p>
      </dgm:t>
    </dgm:pt>
    <dgm:pt modelId="{70D61408-0EF5-418D-9C67-E07BBB6FCE31}" type="pres">
      <dgm:prSet presAssocID="{B7A4F8DE-79EF-49DE-8540-2DCF4A039999}" presName="descendantText" presStyleLbl="alignAccFollowNode1" presStyleIdx="2" presStyleCnt="4" custScaleY="114942">
        <dgm:presLayoutVars>
          <dgm:bulletEnabled val="1"/>
        </dgm:presLayoutVars>
      </dgm:prSet>
      <dgm:spPr/>
      <dgm:t>
        <a:bodyPr/>
        <a:lstStyle/>
        <a:p>
          <a:endParaRPr lang="fr-FR"/>
        </a:p>
      </dgm:t>
    </dgm:pt>
    <dgm:pt modelId="{15083F2A-CF75-4A0A-AB40-2160BDC641A9}" type="pres">
      <dgm:prSet presAssocID="{C3CF7917-09E6-4831-9C28-32ACE687FDF1}" presName="sp" presStyleCnt="0"/>
      <dgm:spPr/>
    </dgm:pt>
    <dgm:pt modelId="{DD910EA7-97C1-457E-A996-B2A1F6B97A59}" type="pres">
      <dgm:prSet presAssocID="{DE1B74FC-B379-4546-A985-DB15C4BCA2E7}" presName="linNode" presStyleCnt="0"/>
      <dgm:spPr/>
    </dgm:pt>
    <dgm:pt modelId="{C87D4F8E-4A06-462B-A3F9-1D0B0E99904C}" type="pres">
      <dgm:prSet presAssocID="{DE1B74FC-B379-4546-A985-DB15C4BCA2E7}" presName="parentText" presStyleLbl="node1" presStyleIdx="3" presStyleCnt="4" custLinFactNeighborX="-369" custLinFactNeighborY="152">
        <dgm:presLayoutVars>
          <dgm:chMax val="1"/>
          <dgm:bulletEnabled val="1"/>
        </dgm:presLayoutVars>
      </dgm:prSet>
      <dgm:spPr/>
      <dgm:t>
        <a:bodyPr/>
        <a:lstStyle/>
        <a:p>
          <a:endParaRPr lang="fr-FR"/>
        </a:p>
      </dgm:t>
    </dgm:pt>
    <dgm:pt modelId="{F741BD7C-3979-4C30-89B2-FE45F064EECE}" type="pres">
      <dgm:prSet presAssocID="{DE1B74FC-B379-4546-A985-DB15C4BCA2E7}" presName="descendantText" presStyleLbl="alignAccFollowNode1" presStyleIdx="3" presStyleCnt="4" custScaleY="110107">
        <dgm:presLayoutVars>
          <dgm:bulletEnabled val="1"/>
        </dgm:presLayoutVars>
      </dgm:prSet>
      <dgm:spPr/>
      <dgm:t>
        <a:bodyPr/>
        <a:lstStyle/>
        <a:p>
          <a:endParaRPr lang="fr-FR"/>
        </a:p>
      </dgm:t>
    </dgm:pt>
  </dgm:ptLst>
  <dgm:cxnLst>
    <dgm:cxn modelId="{AC0B1DD2-BA52-EE4D-B784-E6399400A1EA}" type="presOf" srcId="{A1A4EC35-CE09-42FA-BABC-215C6D0ACA0E}" destId="{71CAB377-D9A5-44C5-ACC1-0EC3C4E41778}" srcOrd="0" destOrd="0" presId="urn:microsoft.com/office/officeart/2005/8/layout/vList5"/>
    <dgm:cxn modelId="{0B3B19EF-E770-40EA-A9D7-6AFB5D038AC9}" srcId="{7F339684-F29A-4DF1-9762-DD39CE23A34B}" destId="{A1A4EC35-CE09-42FA-BABC-215C6D0ACA0E}" srcOrd="0" destOrd="0" parTransId="{EC1D7F43-485A-4584-91C8-F553BF6A238C}" sibTransId="{9867B051-0FD1-4A3F-A4AB-C2E4EAAE2A0E}"/>
    <dgm:cxn modelId="{CDD78A7A-04F6-C446-BEFC-15BDA83645B3}" type="presOf" srcId="{531BA4F8-9AA7-4D70-921B-48E37DC9784B}" destId="{F741BD7C-3979-4C30-89B2-FE45F064EECE}" srcOrd="0" destOrd="1" presId="urn:microsoft.com/office/officeart/2005/8/layout/vList5"/>
    <dgm:cxn modelId="{2BC9DE28-8091-BF47-A2CF-5BC5EA7F8499}" type="presOf" srcId="{F2D098FD-2BBB-4EEF-BB82-06BE937A2178}" destId="{71CAB377-D9A5-44C5-ACC1-0EC3C4E41778}" srcOrd="0" destOrd="2" presId="urn:microsoft.com/office/officeart/2005/8/layout/vList5"/>
    <dgm:cxn modelId="{4DDA4157-A2B3-4927-A2AE-BFA17CE0E1DA}" srcId="{DE1B74FC-B379-4546-A985-DB15C4BCA2E7}" destId="{531BA4F8-9AA7-4D70-921B-48E37DC9784B}" srcOrd="1" destOrd="0" parTransId="{0A2B78C4-ED2C-49F0-B08B-9E4630F988A6}" sibTransId="{CBE46B86-3480-4A49-BC0B-A9E6C9EE3982}"/>
    <dgm:cxn modelId="{3687DD74-7123-E246-8BB2-8E61C6E6A5A9}" type="presOf" srcId="{BC442C39-06F9-4740-A02D-AD2257E6EC1B}" destId="{70D61408-0EF5-418D-9C67-E07BBB6FCE31}" srcOrd="0" destOrd="0" presId="urn:microsoft.com/office/officeart/2005/8/layout/vList5"/>
    <dgm:cxn modelId="{44D11B33-AFC4-4F8E-855C-BCF0BE297038}" srcId="{36BC2866-F295-4475-8F08-AD3DA38A9B23}" destId="{EACDA4DF-159C-4296-A34A-470C183009EC}" srcOrd="2" destOrd="0" parTransId="{F2F07E64-D91D-4228-B955-1BCC97C6B36B}" sibTransId="{69649F31-EEA1-450F-8454-063B9674FA90}"/>
    <dgm:cxn modelId="{ACFC0192-9189-4DD7-AD33-BFE95FE6D094}" srcId="{7F339684-F29A-4DF1-9762-DD39CE23A34B}" destId="{4E6A8D70-7017-4645-A6E0-F0FD722E85D2}" srcOrd="1" destOrd="0" parTransId="{5A216CD5-9D5D-413A-AC81-DDC7AA8ADEF5}" sibTransId="{C4E52454-6D65-4DB7-800C-5BDB8A3F9D15}"/>
    <dgm:cxn modelId="{7CF8965E-7837-4DB9-98A2-02B2EC1F8605}" srcId="{36BC2866-F295-4475-8F08-AD3DA38A9B23}" destId="{14BFA19D-E835-4730-BD70-B6DF584DAD0F}" srcOrd="1" destOrd="0" parTransId="{7A846450-3E55-4252-A598-B59EB690CE4D}" sibTransId="{E6D5E6F4-BFA8-4DA2-A4B0-E9B0858B0049}"/>
    <dgm:cxn modelId="{C52318F0-0D5F-4C53-91E3-787AC2720540}" srcId="{06F64790-A80B-451A-BB35-BF7489451DCD}" destId="{7F339684-F29A-4DF1-9762-DD39CE23A34B}" srcOrd="0" destOrd="0" parTransId="{FF673E93-F4AB-4DC4-80E5-1753195AABFF}" sibTransId="{AE24B1A3-7915-4418-99E8-73C4058493C2}"/>
    <dgm:cxn modelId="{67E9F4AD-0C42-42BD-9478-BA7DCA587086}" srcId="{06F64790-A80B-451A-BB35-BF7489451DCD}" destId="{36BC2866-F295-4475-8F08-AD3DA38A9B23}" srcOrd="1" destOrd="0" parTransId="{DC2E350D-E716-464D-AA21-849A7C984BA5}" sibTransId="{D849C21D-F275-44F1-8C06-F9C4A54D2839}"/>
    <dgm:cxn modelId="{AAB53081-0F41-455B-BEC0-528C62023B63}" srcId="{B7A4F8DE-79EF-49DE-8540-2DCF4A039999}" destId="{BC442C39-06F9-4740-A02D-AD2257E6EC1B}" srcOrd="0" destOrd="0" parTransId="{E0CDCCC1-486A-4B34-AE57-C559736DBD05}" sibTransId="{D0DA281F-F79C-4949-BDEF-67FC520B4BBC}"/>
    <dgm:cxn modelId="{563BC59B-5DD0-4AE8-9E75-B0ED2D590213}" srcId="{06F64790-A80B-451A-BB35-BF7489451DCD}" destId="{B7A4F8DE-79EF-49DE-8540-2DCF4A039999}" srcOrd="2" destOrd="0" parTransId="{F780D022-88B0-45BA-B7B4-50348DD6AEEC}" sibTransId="{C3CF7917-09E6-4831-9C28-32ACE687FDF1}"/>
    <dgm:cxn modelId="{B7946587-B725-4F16-8B68-CD3F14A8FD96}" srcId="{36BC2866-F295-4475-8F08-AD3DA38A9B23}" destId="{5795F12F-AEEE-4708-93AE-6D03DDAC23D6}" srcOrd="0" destOrd="0" parTransId="{ABC89449-6B08-4E7E-B884-600B16A3ACB9}" sibTransId="{F796E2C8-238D-454C-B494-D2268DF98E26}"/>
    <dgm:cxn modelId="{0857C9E1-0A2D-E34D-AFEC-A6D8B014097F}" type="presOf" srcId="{EACDA4DF-159C-4296-A34A-470C183009EC}" destId="{E8B2B7C0-7883-46BB-8735-15276B1FD06F}" srcOrd="0" destOrd="2" presId="urn:microsoft.com/office/officeart/2005/8/layout/vList5"/>
    <dgm:cxn modelId="{1E674F9E-9DFF-445E-BA13-94D1DB64623A}" srcId="{DE1B74FC-B379-4546-A985-DB15C4BCA2E7}" destId="{5E440D3B-F88C-4B8F-A603-FD0BCF07D58F}" srcOrd="0" destOrd="0" parTransId="{A4322B39-3F40-4827-8140-547BB20D103B}" sibTransId="{945F5834-8A9B-46CE-87C6-73EB22AF5ED0}"/>
    <dgm:cxn modelId="{CBFE707E-9E21-AD43-A588-BF7F0CA8B9A3}" type="presOf" srcId="{5795F12F-AEEE-4708-93AE-6D03DDAC23D6}" destId="{E8B2B7C0-7883-46BB-8735-15276B1FD06F}" srcOrd="0" destOrd="0" presId="urn:microsoft.com/office/officeart/2005/8/layout/vList5"/>
    <dgm:cxn modelId="{85986F96-1F64-BE49-A8F2-F119E9803B5C}" type="presOf" srcId="{14BFA19D-E835-4730-BD70-B6DF584DAD0F}" destId="{E8B2B7C0-7883-46BB-8735-15276B1FD06F}" srcOrd="0" destOrd="1" presId="urn:microsoft.com/office/officeart/2005/8/layout/vList5"/>
    <dgm:cxn modelId="{2207CF33-24DC-4C6F-8023-03239BCD33B7}" srcId="{7F339684-F29A-4DF1-9762-DD39CE23A34B}" destId="{F2D098FD-2BBB-4EEF-BB82-06BE937A2178}" srcOrd="2" destOrd="0" parTransId="{BF156D89-A57F-4EDC-9BD5-CD1409E44BC5}" sibTransId="{94062034-4362-4A61-B1CD-9D82104AE9F6}"/>
    <dgm:cxn modelId="{279AE959-486D-DA4D-8695-CEABD70ECB7F}" type="presOf" srcId="{B7A4F8DE-79EF-49DE-8540-2DCF4A039999}" destId="{24951743-491B-4B89-83BA-CA40C7CD10BA}" srcOrd="0" destOrd="0" presId="urn:microsoft.com/office/officeart/2005/8/layout/vList5"/>
    <dgm:cxn modelId="{7B4EFF1E-8967-3443-B275-1425AE2803F9}" type="presOf" srcId="{06F64790-A80B-451A-BB35-BF7489451DCD}" destId="{F8A052B8-E610-4545-B256-EA8BDFF69395}" srcOrd="0" destOrd="0" presId="urn:microsoft.com/office/officeart/2005/8/layout/vList5"/>
    <dgm:cxn modelId="{A78FEE59-A52D-014B-8499-C475BF6B0268}" type="presOf" srcId="{DE1B74FC-B379-4546-A985-DB15C4BCA2E7}" destId="{C87D4F8E-4A06-462B-A3F9-1D0B0E99904C}" srcOrd="0" destOrd="0" presId="urn:microsoft.com/office/officeart/2005/8/layout/vList5"/>
    <dgm:cxn modelId="{71580468-04DB-4BDD-BB5A-C4F84E9258F9}" srcId="{7F339684-F29A-4DF1-9762-DD39CE23A34B}" destId="{FD9124E5-CD26-4D93-8335-7910AABB2BE2}" srcOrd="3" destOrd="0" parTransId="{9E250ACC-2091-4E8E-B0B1-84D41C3E590C}" sibTransId="{49B3FC10-9A7E-4324-A72D-D9EA62DC51BA}"/>
    <dgm:cxn modelId="{8228381D-2389-9148-B8CF-1C2F1610EA80}" type="presOf" srcId="{FD9124E5-CD26-4D93-8335-7910AABB2BE2}" destId="{71CAB377-D9A5-44C5-ACC1-0EC3C4E41778}" srcOrd="0" destOrd="3" presId="urn:microsoft.com/office/officeart/2005/8/layout/vList5"/>
    <dgm:cxn modelId="{7574CB0B-2A0D-374B-8846-EB3D8323B45B}" type="presOf" srcId="{4E6A8D70-7017-4645-A6E0-F0FD722E85D2}" destId="{71CAB377-D9A5-44C5-ACC1-0EC3C4E41778}" srcOrd="0" destOrd="1" presId="urn:microsoft.com/office/officeart/2005/8/layout/vList5"/>
    <dgm:cxn modelId="{7B04B290-A3D1-A94C-8BE2-8780C64585A3}" type="presOf" srcId="{5E440D3B-F88C-4B8F-A603-FD0BCF07D58F}" destId="{F741BD7C-3979-4C30-89B2-FE45F064EECE}" srcOrd="0" destOrd="0" presId="urn:microsoft.com/office/officeart/2005/8/layout/vList5"/>
    <dgm:cxn modelId="{39378507-161E-254C-A90B-E2C0D19D546E}" type="presOf" srcId="{7F339684-F29A-4DF1-9762-DD39CE23A34B}" destId="{F0CABD70-A877-4656-9491-E14DE93B1433}" srcOrd="0" destOrd="0" presId="urn:microsoft.com/office/officeart/2005/8/layout/vList5"/>
    <dgm:cxn modelId="{26CE6B1C-231F-C54F-B459-A8DB691E5A9B}" type="presOf" srcId="{36BC2866-F295-4475-8F08-AD3DA38A9B23}" destId="{A95A28F8-6994-4A31-BB9A-84B9CE1615AE}" srcOrd="0" destOrd="0" presId="urn:microsoft.com/office/officeart/2005/8/layout/vList5"/>
    <dgm:cxn modelId="{3DA12DEB-D7CB-4010-9FCF-699CEC67AB51}" srcId="{06F64790-A80B-451A-BB35-BF7489451DCD}" destId="{DE1B74FC-B379-4546-A985-DB15C4BCA2E7}" srcOrd="3" destOrd="0" parTransId="{37CB6007-FA01-4355-9130-5F674DA270B9}" sibTransId="{CDC8DE8E-1378-47E4-B37A-2BD827864FE4}"/>
    <dgm:cxn modelId="{920ECD52-1A8E-3840-A3D3-3A8110D2286E}" type="presParOf" srcId="{F8A052B8-E610-4545-B256-EA8BDFF69395}" destId="{0BB7071F-4265-4831-B458-FB616046D356}" srcOrd="0" destOrd="0" presId="urn:microsoft.com/office/officeart/2005/8/layout/vList5"/>
    <dgm:cxn modelId="{2A8FFA01-3512-E440-9DC3-33DAA5713684}" type="presParOf" srcId="{0BB7071F-4265-4831-B458-FB616046D356}" destId="{F0CABD70-A877-4656-9491-E14DE93B1433}" srcOrd="0" destOrd="0" presId="urn:microsoft.com/office/officeart/2005/8/layout/vList5"/>
    <dgm:cxn modelId="{03E8F32D-8801-ED45-ADF1-EDA3D762819B}" type="presParOf" srcId="{0BB7071F-4265-4831-B458-FB616046D356}" destId="{71CAB377-D9A5-44C5-ACC1-0EC3C4E41778}" srcOrd="1" destOrd="0" presId="urn:microsoft.com/office/officeart/2005/8/layout/vList5"/>
    <dgm:cxn modelId="{460809BB-23DF-D348-92C2-ACEC80FC871E}" type="presParOf" srcId="{F8A052B8-E610-4545-B256-EA8BDFF69395}" destId="{CC909E7D-2A04-4553-A5AB-E9B8B0EA1414}" srcOrd="1" destOrd="0" presId="urn:microsoft.com/office/officeart/2005/8/layout/vList5"/>
    <dgm:cxn modelId="{1A3D2854-958D-134C-84E0-42682859E103}" type="presParOf" srcId="{F8A052B8-E610-4545-B256-EA8BDFF69395}" destId="{169794A3-F9A5-4248-9658-D661B48A2659}" srcOrd="2" destOrd="0" presId="urn:microsoft.com/office/officeart/2005/8/layout/vList5"/>
    <dgm:cxn modelId="{928F0659-F972-2F49-9596-143B6005278C}" type="presParOf" srcId="{169794A3-F9A5-4248-9658-D661B48A2659}" destId="{A95A28F8-6994-4A31-BB9A-84B9CE1615AE}" srcOrd="0" destOrd="0" presId="urn:microsoft.com/office/officeart/2005/8/layout/vList5"/>
    <dgm:cxn modelId="{E9A9C677-7AEC-F846-9907-515DAA5FF805}" type="presParOf" srcId="{169794A3-F9A5-4248-9658-D661B48A2659}" destId="{E8B2B7C0-7883-46BB-8735-15276B1FD06F}" srcOrd="1" destOrd="0" presId="urn:microsoft.com/office/officeart/2005/8/layout/vList5"/>
    <dgm:cxn modelId="{CB24C301-A0D2-864D-8238-21AEDA61EF0D}" type="presParOf" srcId="{F8A052B8-E610-4545-B256-EA8BDFF69395}" destId="{B02E154D-169F-4BB1-AAA2-1B7A62D2241C}" srcOrd="3" destOrd="0" presId="urn:microsoft.com/office/officeart/2005/8/layout/vList5"/>
    <dgm:cxn modelId="{2403EF1D-EEAD-594C-9B77-2A66E5D3DE3C}" type="presParOf" srcId="{F8A052B8-E610-4545-B256-EA8BDFF69395}" destId="{C74FAF4F-1584-4861-82A3-80BC47EC5714}" srcOrd="4" destOrd="0" presId="urn:microsoft.com/office/officeart/2005/8/layout/vList5"/>
    <dgm:cxn modelId="{203E8EA2-1CF0-4E42-93A2-99806E463F99}" type="presParOf" srcId="{C74FAF4F-1584-4861-82A3-80BC47EC5714}" destId="{24951743-491B-4B89-83BA-CA40C7CD10BA}" srcOrd="0" destOrd="0" presId="urn:microsoft.com/office/officeart/2005/8/layout/vList5"/>
    <dgm:cxn modelId="{9017987E-481C-A241-9ED9-B8D42012867C}" type="presParOf" srcId="{C74FAF4F-1584-4861-82A3-80BC47EC5714}" destId="{70D61408-0EF5-418D-9C67-E07BBB6FCE31}" srcOrd="1" destOrd="0" presId="urn:microsoft.com/office/officeart/2005/8/layout/vList5"/>
    <dgm:cxn modelId="{CB2D05AD-6CCF-284E-9961-8F076E6F7B14}" type="presParOf" srcId="{F8A052B8-E610-4545-B256-EA8BDFF69395}" destId="{15083F2A-CF75-4A0A-AB40-2160BDC641A9}" srcOrd="5" destOrd="0" presId="urn:microsoft.com/office/officeart/2005/8/layout/vList5"/>
    <dgm:cxn modelId="{8C09759F-F575-DC44-932D-152AFE90FABF}" type="presParOf" srcId="{F8A052B8-E610-4545-B256-EA8BDFF69395}" destId="{DD910EA7-97C1-457E-A996-B2A1F6B97A59}" srcOrd="6" destOrd="0" presId="urn:microsoft.com/office/officeart/2005/8/layout/vList5"/>
    <dgm:cxn modelId="{C396E544-E926-1D4B-A1EA-090E7DD048A3}" type="presParOf" srcId="{DD910EA7-97C1-457E-A996-B2A1F6B97A59}" destId="{C87D4F8E-4A06-462B-A3F9-1D0B0E99904C}" srcOrd="0" destOrd="0" presId="urn:microsoft.com/office/officeart/2005/8/layout/vList5"/>
    <dgm:cxn modelId="{ACC02415-F097-494C-9D2A-7AC863AA3F6F}" type="presParOf" srcId="{DD910EA7-97C1-457E-A996-B2A1F6B97A59}" destId="{F741BD7C-3979-4C30-89B2-FE45F064EECE}" srcOrd="1" destOrd="0" presId="urn:microsoft.com/office/officeart/2005/8/layout/vList5"/>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1CAB377-D9A5-44C5-ACC1-0EC3C4E41778}">
      <dsp:nvSpPr>
        <dsp:cNvPr id="0" name=""/>
        <dsp:cNvSpPr/>
      </dsp:nvSpPr>
      <dsp:spPr>
        <a:xfrm rot="5400000">
          <a:off x="3771571" y="-1566805"/>
          <a:ext cx="609907" cy="3836729"/>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45720" rIns="91440" bIns="45720" numCol="1" spcCol="1270" anchor="ctr" anchorCtr="0">
          <a:noAutofit/>
        </a:bodyPr>
        <a:lstStyle/>
        <a:p>
          <a:pPr marL="57150" lvl="1" indent="-57150" algn="l" defTabSz="355600">
            <a:lnSpc>
              <a:spcPct val="90000"/>
            </a:lnSpc>
            <a:spcBef>
              <a:spcPct val="0"/>
            </a:spcBef>
            <a:spcAft>
              <a:spcPct val="15000"/>
            </a:spcAft>
            <a:buChar char="••"/>
          </a:pPr>
          <a:r>
            <a:rPr lang="en-US" sz="800" kern="1200"/>
            <a:t>Direct Jobs: 652,078</a:t>
          </a:r>
        </a:p>
        <a:p>
          <a:pPr marL="57150" lvl="1" indent="-57150" algn="l" defTabSz="355600">
            <a:lnSpc>
              <a:spcPct val="90000"/>
            </a:lnSpc>
            <a:spcBef>
              <a:spcPct val="0"/>
            </a:spcBef>
            <a:spcAft>
              <a:spcPct val="15000"/>
            </a:spcAft>
            <a:buChar char="••"/>
          </a:pPr>
          <a:r>
            <a:rPr lang="en-US" sz="800" kern="1200"/>
            <a:t>Induced Jobs: 1,056,942</a:t>
          </a:r>
        </a:p>
        <a:p>
          <a:pPr marL="57150" lvl="1" indent="-57150" algn="l" defTabSz="355600">
            <a:lnSpc>
              <a:spcPct val="90000"/>
            </a:lnSpc>
            <a:spcBef>
              <a:spcPct val="0"/>
            </a:spcBef>
            <a:spcAft>
              <a:spcPct val="15000"/>
            </a:spcAft>
            <a:buChar char="••"/>
          </a:pPr>
          <a:r>
            <a:rPr lang="en-US" sz="800" kern="1200"/>
            <a:t>Indirect Jobs: 501,555</a:t>
          </a:r>
        </a:p>
        <a:p>
          <a:pPr marL="57150" lvl="1" indent="-57150" algn="l" defTabSz="355600">
            <a:lnSpc>
              <a:spcPct val="90000"/>
            </a:lnSpc>
            <a:spcBef>
              <a:spcPct val="0"/>
            </a:spcBef>
            <a:spcAft>
              <a:spcPct val="15000"/>
            </a:spcAft>
            <a:buChar char="••"/>
          </a:pPr>
          <a:r>
            <a:rPr lang="en-US" sz="800" kern="1200"/>
            <a:t>Importers/Exports direct, induced and indirect: 28,560,195</a:t>
          </a:r>
        </a:p>
      </dsp:txBody>
      <dsp:txXfrm rot="5400000">
        <a:off x="3771571" y="-1566805"/>
        <a:ext cx="609907" cy="3836729"/>
      </dsp:txXfrm>
    </dsp:sp>
    <dsp:sp modelId="{F0CABD70-A877-4656-9491-E14DE93B1433}">
      <dsp:nvSpPr>
        <dsp:cNvPr id="0" name=""/>
        <dsp:cNvSpPr/>
      </dsp:nvSpPr>
      <dsp:spPr>
        <a:xfrm>
          <a:off x="0" y="0"/>
          <a:ext cx="2158160" cy="70240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b="1" kern="1200"/>
            <a:t>30,770,769 jobs </a:t>
          </a:r>
          <a:r>
            <a:rPr lang="en-US" sz="1200" kern="1200"/>
            <a:t>generated by port activity</a:t>
          </a:r>
          <a:endParaRPr lang="en-US" sz="1400" kern="1200"/>
        </a:p>
      </dsp:txBody>
      <dsp:txXfrm>
        <a:off x="0" y="0"/>
        <a:ext cx="2158160" cy="702403"/>
      </dsp:txXfrm>
    </dsp:sp>
    <dsp:sp modelId="{E8B2B7C0-7883-46BB-8735-15276B1FD06F}">
      <dsp:nvSpPr>
        <dsp:cNvPr id="0" name=""/>
        <dsp:cNvSpPr/>
      </dsp:nvSpPr>
      <dsp:spPr>
        <a:xfrm rot="5400000">
          <a:off x="3842281" y="-881928"/>
          <a:ext cx="476457" cy="384048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45720" rIns="91440" bIns="45720" numCol="1" spcCol="1270" anchor="ctr" anchorCtr="0">
          <a:noAutofit/>
        </a:bodyPr>
        <a:lstStyle/>
        <a:p>
          <a:pPr marL="57150" lvl="1" indent="-57150" algn="l" defTabSz="355600">
            <a:lnSpc>
              <a:spcPct val="90000"/>
            </a:lnSpc>
            <a:spcBef>
              <a:spcPct val="0"/>
            </a:spcBef>
            <a:spcAft>
              <a:spcPct val="15000"/>
            </a:spcAft>
            <a:buChar char="••"/>
          </a:pPr>
          <a:r>
            <a:rPr lang="en-US" sz="800" kern="1200"/>
            <a:t>$</a:t>
          </a:r>
          <a:r>
            <a:rPr lang="en-US" sz="800" kern="1200">
              <a:solidFill>
                <a:sysClr val="windowText" lastClr="000000"/>
              </a:solidFill>
            </a:rPr>
            <a:t>184.1 billion direct revenue received by firms providing direct services to cargo and vessels</a:t>
          </a:r>
        </a:p>
        <a:p>
          <a:pPr marL="57150" lvl="1" indent="-57150" algn="l" defTabSz="355600">
            <a:lnSpc>
              <a:spcPct val="90000"/>
            </a:lnSpc>
            <a:spcBef>
              <a:spcPct val="0"/>
            </a:spcBef>
            <a:spcAft>
              <a:spcPct val="15000"/>
            </a:spcAft>
            <a:buChar char="••"/>
          </a:pPr>
          <a:r>
            <a:rPr lang="en-US" sz="800" kern="1200">
              <a:solidFill>
                <a:sysClr val="windowText" lastClr="000000"/>
              </a:solidFill>
            </a:rPr>
            <a:t>$139.2 billion of re-spending of personal income and consumption expenditures</a:t>
          </a:r>
        </a:p>
        <a:p>
          <a:pPr marL="57150" lvl="1" indent="-57150" algn="l" defTabSz="355600">
            <a:lnSpc>
              <a:spcPct val="90000"/>
            </a:lnSpc>
            <a:spcBef>
              <a:spcPct val="0"/>
            </a:spcBef>
            <a:spcAft>
              <a:spcPct val="15000"/>
            </a:spcAft>
            <a:buChar char="••"/>
          </a:pPr>
          <a:r>
            <a:rPr lang="en-US" sz="800" kern="1200">
              <a:solidFill>
                <a:sysClr val="windowText" lastClr="000000"/>
              </a:solidFill>
            </a:rPr>
            <a:t>$5,049.8 billion of economic output by importers and exporters</a:t>
          </a:r>
        </a:p>
      </dsp:txBody>
      <dsp:txXfrm rot="5400000">
        <a:off x="3842281" y="-881928"/>
        <a:ext cx="476457" cy="3840480"/>
      </dsp:txXfrm>
    </dsp:sp>
    <dsp:sp modelId="{A95A28F8-6994-4A31-BB9A-84B9CE1615AE}">
      <dsp:nvSpPr>
        <dsp:cNvPr id="0" name=""/>
        <dsp:cNvSpPr/>
      </dsp:nvSpPr>
      <dsp:spPr>
        <a:xfrm>
          <a:off x="0" y="733026"/>
          <a:ext cx="2160270" cy="6053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b="1" kern="1200"/>
            <a:t>$5.4</a:t>
          </a:r>
          <a:r>
            <a:rPr lang="en-US" sz="1400" b="1" kern="1200">
              <a:solidFill>
                <a:schemeClr val="bg1"/>
              </a:solidFill>
            </a:rPr>
            <a:t> trillion</a:t>
          </a:r>
          <a:r>
            <a:rPr lang="en-US" sz="1400" kern="1200">
              <a:solidFill>
                <a:schemeClr val="bg1"/>
              </a:solidFill>
            </a:rPr>
            <a:t> </a:t>
          </a:r>
          <a:r>
            <a:rPr lang="en-US" sz="1200" kern="1200">
              <a:solidFill>
                <a:schemeClr val="bg1"/>
              </a:solidFill>
            </a:rPr>
            <a:t>of total economic value - accounts for </a:t>
          </a:r>
          <a:r>
            <a:rPr lang="en-US" sz="1200" b="1" kern="1200">
              <a:solidFill>
                <a:schemeClr val="bg1"/>
              </a:solidFill>
            </a:rPr>
            <a:t>25.7% of U.S. GDP </a:t>
          </a:r>
          <a:r>
            <a:rPr lang="en-US" sz="1200" kern="1200">
              <a:solidFill>
                <a:schemeClr val="bg1"/>
              </a:solidFill>
            </a:rPr>
            <a:t>in 2018</a:t>
          </a:r>
          <a:endParaRPr lang="en-US" sz="1400" kern="1200">
            <a:solidFill>
              <a:schemeClr val="bg1"/>
            </a:solidFill>
          </a:endParaRPr>
        </a:p>
      </dsp:txBody>
      <dsp:txXfrm>
        <a:off x="0" y="733026"/>
        <a:ext cx="2160270" cy="605311"/>
      </dsp:txXfrm>
    </dsp:sp>
    <dsp:sp modelId="{70D61408-0EF5-418D-9C67-E07BBB6FCE31}">
      <dsp:nvSpPr>
        <dsp:cNvPr id="0" name=""/>
        <dsp:cNvSpPr/>
      </dsp:nvSpPr>
      <dsp:spPr>
        <a:xfrm rot="5400000">
          <a:off x="3802206" y="-248980"/>
          <a:ext cx="556606" cy="384048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b="1" kern="1200">
              <a:solidFill>
                <a:sysClr val="windowText" lastClr="000000"/>
              </a:solidFill>
            </a:rPr>
            <a:t>$62,800: </a:t>
          </a:r>
          <a:r>
            <a:rPr lang="en-US" sz="1100" kern="1200">
              <a:solidFill>
                <a:sysClr val="windowText" lastClr="000000"/>
              </a:solidFill>
            </a:rPr>
            <a:t>Average salary for direct employees</a:t>
          </a:r>
        </a:p>
      </dsp:txBody>
      <dsp:txXfrm rot="5400000">
        <a:off x="3802206" y="-248980"/>
        <a:ext cx="556606" cy="3840480"/>
      </dsp:txXfrm>
    </dsp:sp>
    <dsp:sp modelId="{24951743-491B-4B89-83BA-CA40C7CD10BA}">
      <dsp:nvSpPr>
        <dsp:cNvPr id="0" name=""/>
        <dsp:cNvSpPr/>
      </dsp:nvSpPr>
      <dsp:spPr>
        <a:xfrm>
          <a:off x="0" y="1368603"/>
          <a:ext cx="2160270" cy="6053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b="1" kern="1200"/>
            <a:t>$</a:t>
          </a:r>
          <a:r>
            <a:rPr lang="en-US" sz="1400" b="1" kern="1200">
              <a:solidFill>
                <a:schemeClr val="bg1"/>
              </a:solidFill>
            </a:rPr>
            <a:t>1.4 trillion </a:t>
          </a:r>
          <a:r>
            <a:rPr lang="en-US" sz="1200" b="0" kern="1200">
              <a:solidFill>
                <a:schemeClr val="bg1"/>
              </a:solidFill>
            </a:rPr>
            <a:t>t</a:t>
          </a:r>
          <a:r>
            <a:rPr lang="en-US" sz="1200" b="0" kern="1200"/>
            <a:t>otal</a:t>
          </a:r>
          <a:r>
            <a:rPr lang="en-US" sz="1400" b="0" kern="1200"/>
            <a:t> </a:t>
          </a:r>
          <a:r>
            <a:rPr lang="en-US" sz="1200" kern="1200"/>
            <a:t>personal income and local consumption</a:t>
          </a:r>
        </a:p>
      </dsp:txBody>
      <dsp:txXfrm>
        <a:off x="0" y="1368603"/>
        <a:ext cx="2160270" cy="605311"/>
      </dsp:txXfrm>
    </dsp:sp>
    <dsp:sp modelId="{F741BD7C-3979-4C30-89B2-FE45F064EECE}">
      <dsp:nvSpPr>
        <dsp:cNvPr id="0" name=""/>
        <dsp:cNvSpPr/>
      </dsp:nvSpPr>
      <dsp:spPr>
        <a:xfrm rot="5400000">
          <a:off x="3813913" y="386597"/>
          <a:ext cx="533192" cy="384048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solidFill>
            </a:rPr>
            <a:t>$47.1  billion genereated by port sector revenue </a:t>
          </a:r>
        </a:p>
        <a:p>
          <a:pPr marL="57150" lvl="1" indent="-57150" algn="l" defTabSz="488950">
            <a:lnSpc>
              <a:spcPct val="90000"/>
            </a:lnSpc>
            <a:spcBef>
              <a:spcPct val="0"/>
            </a:spcBef>
            <a:spcAft>
              <a:spcPct val="15000"/>
            </a:spcAft>
            <a:buChar char="••"/>
          </a:pPr>
          <a:r>
            <a:rPr lang="en-US" sz="1100" kern="1200">
              <a:solidFill>
                <a:sysClr val="windowText" lastClr="000000"/>
              </a:solidFill>
            </a:rPr>
            <a:t>$331.0 billion generated by importer and exporter revenue</a:t>
          </a:r>
        </a:p>
      </dsp:txBody>
      <dsp:txXfrm rot="5400000">
        <a:off x="3813913" y="386597"/>
        <a:ext cx="533192" cy="3840480"/>
      </dsp:txXfrm>
    </dsp:sp>
    <dsp:sp modelId="{C87D4F8E-4A06-462B-A3F9-1D0B0E99904C}">
      <dsp:nvSpPr>
        <dsp:cNvPr id="0" name=""/>
        <dsp:cNvSpPr/>
      </dsp:nvSpPr>
      <dsp:spPr>
        <a:xfrm>
          <a:off x="0" y="2004538"/>
          <a:ext cx="2160270" cy="6053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b="1" kern="1200"/>
            <a:t>$378.1 billion </a:t>
          </a:r>
          <a:r>
            <a:rPr lang="en-US" sz="1200" kern="1200"/>
            <a:t>of federal, state, and local taxes</a:t>
          </a:r>
        </a:p>
      </dsp:txBody>
      <dsp:txXfrm>
        <a:off x="0" y="2004538"/>
        <a:ext cx="2160270" cy="60531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227</TotalTime>
  <Pages>18</Pages>
  <Words>3428</Words>
  <Characters>19544</Characters>
  <Application>Microsoft Macintosh Word</Application>
  <DocSecurity>0</DocSecurity>
  <Lines>162</Lines>
  <Paragraphs>39</Paragraphs>
  <ScaleCrop>false</ScaleCrop>
  <LinksUpToDate>false</LinksUpToDate>
  <CharactersWithSpaces>24001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Webb</dc:creator>
  <cp:keywords/>
  <cp:lastModifiedBy>Webb</cp:lastModifiedBy>
  <cp:revision>52</cp:revision>
  <dcterms:created xsi:type="dcterms:W3CDTF">2020-09-30T11:34:00Z</dcterms:created>
  <dcterms:modified xsi:type="dcterms:W3CDTF">2020-11-04T09:48:00Z</dcterms:modified>
</cp:coreProperties>
</file>